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tblLayout w:type="fixed"/>
        <w:tblLook w:val="0000" w:firstRow="0" w:lastRow="0" w:firstColumn="0" w:lastColumn="0" w:noHBand="0" w:noVBand="0"/>
      </w:tblPr>
      <w:tblGrid>
        <w:gridCol w:w="5376"/>
        <w:gridCol w:w="4200"/>
      </w:tblGrid>
      <w:tr w:rsidR="0097780E" w:rsidTr="0097780E">
        <w:trPr>
          <w:trHeight w:val="288"/>
        </w:trPr>
        <w:tc>
          <w:tcPr>
            <w:tcW w:w="1280" w:type="pct"/>
            <w:shd w:val="clear" w:color="auto" w:fill="auto"/>
          </w:tcPr>
          <w:p w:rsidR="0097780E" w:rsidRPr="0097780E" w:rsidRDefault="002C7E24" w:rsidP="002C7E24">
            <w:pPr>
              <w:pStyle w:val="11TableHeader"/>
              <w:rPr>
                <w:color w:val="000000"/>
                <w:sz w:val="24"/>
              </w:rPr>
            </w:pPr>
            <w:r>
              <w:rPr>
                <w:color w:val="000000"/>
                <w:sz w:val="24"/>
              </w:rPr>
              <w:t>Dr. Christopher H van Dyck BA, MD</w:t>
            </w:r>
          </w:p>
        </w:tc>
        <w:tc>
          <w:tcPr>
            <w:tcW w:w="1000" w:type="pct"/>
            <w:shd w:val="clear" w:color="auto" w:fill="auto"/>
          </w:tcPr>
          <w:p w:rsidR="0097780E" w:rsidRPr="0097780E" w:rsidRDefault="0097780E" w:rsidP="0097780E">
            <w:pPr>
              <w:pStyle w:val="11TableHeader"/>
              <w:rPr>
                <w:color w:val="000000"/>
                <w:sz w:val="18"/>
                <w:u w:val="double"/>
              </w:rPr>
            </w:pPr>
          </w:p>
        </w:tc>
      </w:tr>
      <w:tr w:rsidR="0097780E" w:rsidTr="0097780E">
        <w:trPr>
          <w:trHeight w:val="288"/>
        </w:trPr>
        <w:tc>
          <w:tcPr>
            <w:tcW w:w="1280" w:type="pct"/>
            <w:shd w:val="clear" w:color="auto" w:fill="auto"/>
          </w:tcPr>
          <w:p w:rsidR="0097780E" w:rsidRDefault="0097780E" w:rsidP="0097780E">
            <w:pPr>
              <w:spacing w:after="0" w:line="240" w:lineRule="auto"/>
              <w:rPr>
                <w:rFonts w:ascii="Arial" w:hAnsi="Arial" w:cs="Arial"/>
                <w:sz w:val="18"/>
                <w:szCs w:val="18"/>
              </w:rPr>
            </w:pPr>
          </w:p>
        </w:tc>
        <w:tc>
          <w:tcPr>
            <w:tcW w:w="1000" w:type="pct"/>
            <w:shd w:val="clear" w:color="auto" w:fill="auto"/>
          </w:tcPr>
          <w:p w:rsidR="0097780E" w:rsidRDefault="0097780E" w:rsidP="0097780E">
            <w:pPr>
              <w:spacing w:after="0" w:line="240" w:lineRule="auto"/>
              <w:rPr>
                <w:rFonts w:ascii="Arial" w:hAnsi="Arial" w:cs="Arial"/>
                <w:sz w:val="18"/>
                <w:szCs w:val="18"/>
              </w:rPr>
            </w:pPr>
          </w:p>
        </w:tc>
      </w:tr>
      <w:tr w:rsidR="0097780E" w:rsidTr="0097780E">
        <w:trPr>
          <w:trHeight w:val="288"/>
        </w:trPr>
        <w:tc>
          <w:tcPr>
            <w:tcW w:w="1280" w:type="pct"/>
            <w:shd w:val="clear" w:color="auto" w:fill="auto"/>
          </w:tcPr>
          <w:p w:rsidR="000528D1" w:rsidRDefault="00624427">
            <w:r>
              <w:rPr>
                <w:noProof/>
              </w:rPr>
              <w:drawing>
                <wp:inline distT="0" distB="0" distL="0" distR="0">
                  <wp:extent cx="950976" cy="95097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ristopher H van Dyck.jpg"/>
                          <pic:cNvPicPr/>
                        </pic:nvPicPr>
                        <pic:blipFill>
                          <a:blip r:embed="rId10"/>
                          <a:stretch>
                            <a:fillRect/>
                          </a:stretch>
                        </pic:blipFill>
                        <pic:spPr>
                          <a:xfrm>
                            <a:off x="0" y="0"/>
                            <a:ext cx="950976" cy="950976"/>
                          </a:xfrm>
                          <a:prstGeom prst="rect">
                            <a:avLst/>
                          </a:prstGeom>
                        </pic:spPr>
                      </pic:pic>
                    </a:graphicData>
                  </a:graphic>
                </wp:inline>
              </w:drawing>
            </w:r>
          </w:p>
        </w:tc>
        <w:tc>
          <w:tcPr>
            <w:tcW w:w="1000" w:type="pct"/>
            <w:shd w:val="clear" w:color="auto" w:fill="auto"/>
          </w:tcPr>
          <w:p w:rsidR="0097780E" w:rsidRPr="0097780E" w:rsidRDefault="0097780E" w:rsidP="0097780E">
            <w:pPr>
              <w:pStyle w:val="11TableHeader"/>
              <w:rPr>
                <w:b w:val="0"/>
                <w:color w:val="000000"/>
                <w:sz w:val="18"/>
              </w:rPr>
            </w:pPr>
            <w:r w:rsidRPr="0097780E">
              <w:rPr>
                <w:color w:val="000000"/>
                <w:sz w:val="18"/>
                <w:u w:val="double"/>
              </w:rPr>
              <w:t>Personal Information</w:t>
            </w:r>
          </w:p>
          <w:p w:rsidR="002C7E24" w:rsidRDefault="002C7E24" w:rsidP="0097780E">
            <w:pPr>
              <w:pStyle w:val="11TableHeader"/>
              <w:rPr>
                <w:b w:val="0"/>
                <w:color w:val="000000"/>
                <w:sz w:val="18"/>
              </w:rPr>
            </w:pPr>
            <w:r>
              <w:rPr>
                <w:b w:val="0"/>
                <w:color w:val="000000"/>
                <w:sz w:val="18"/>
              </w:rPr>
              <w:t>Yale School of Medicine</w:t>
            </w:r>
          </w:p>
          <w:p w:rsidR="002C7E24" w:rsidRDefault="002C7E24" w:rsidP="0097780E">
            <w:pPr>
              <w:pStyle w:val="11TableHeader"/>
              <w:rPr>
                <w:b w:val="0"/>
                <w:color w:val="000000"/>
                <w:sz w:val="18"/>
              </w:rPr>
            </w:pPr>
            <w:r>
              <w:rPr>
                <w:b w:val="0"/>
                <w:color w:val="000000"/>
                <w:sz w:val="18"/>
              </w:rPr>
              <w:t>One Church Street</w:t>
            </w:r>
          </w:p>
          <w:p w:rsidR="002C7E24" w:rsidRDefault="002C7E24" w:rsidP="0097780E">
            <w:pPr>
              <w:pStyle w:val="11TableHeader"/>
              <w:rPr>
                <w:b w:val="0"/>
                <w:color w:val="000000"/>
                <w:sz w:val="18"/>
              </w:rPr>
            </w:pPr>
            <w:r>
              <w:rPr>
                <w:b w:val="0"/>
                <w:color w:val="000000"/>
                <w:sz w:val="18"/>
              </w:rPr>
              <w:t>New Haven, Connecticut, United States of America, 06510</w:t>
            </w:r>
          </w:p>
          <w:p w:rsidR="002C7E24" w:rsidRDefault="002C7E24" w:rsidP="0097780E">
            <w:pPr>
              <w:pStyle w:val="11TableHeader"/>
              <w:rPr>
                <w:b w:val="0"/>
                <w:color w:val="000000"/>
                <w:sz w:val="18"/>
              </w:rPr>
            </w:pPr>
            <w:r>
              <w:rPr>
                <w:b w:val="0"/>
                <w:color w:val="000000"/>
                <w:sz w:val="18"/>
              </w:rPr>
              <w:t>Phone: +1 203 764 8100</w:t>
            </w:r>
          </w:p>
          <w:p w:rsidR="002C7E24" w:rsidRDefault="0097780E" w:rsidP="002C7E24">
            <w:pPr>
              <w:pStyle w:val="11TableHeader"/>
              <w:rPr>
                <w:b w:val="0"/>
                <w:color w:val="000000"/>
                <w:sz w:val="18"/>
              </w:rPr>
            </w:pPr>
            <w:r w:rsidRPr="0097780E">
              <w:rPr>
                <w:b w:val="0"/>
                <w:color w:val="000000"/>
                <w:sz w:val="18"/>
              </w:rPr>
              <w:t xml:space="preserve">Email: </w:t>
            </w:r>
            <w:r>
              <w:rPr>
                <w:b w:val="0"/>
                <w:color w:val="000000"/>
                <w:sz w:val="18"/>
              </w:rPr>
              <w:t>christopher.vandyck@yale.edu</w:t>
            </w:r>
          </w:p>
          <w:p w:rsidR="0097780E" w:rsidRPr="0097780E" w:rsidRDefault="004E4813" w:rsidP="00600B60">
            <w:pPr>
              <w:pStyle w:val="11TableHeader"/>
              <w:rPr>
                <w:b w:val="0"/>
                <w:color w:val="000000"/>
                <w:sz w:val="18"/>
              </w:rPr>
            </w:pPr>
            <w:r>
              <w:rPr>
                <w:b w:val="0"/>
                <w:color w:val="000000"/>
                <w:sz w:val="18"/>
              </w:rPr>
              <w:t>Special</w:t>
            </w:r>
            <w:r w:rsidR="0097780E" w:rsidRPr="0097780E">
              <w:rPr>
                <w:b w:val="0"/>
                <w:color w:val="000000"/>
                <w:sz w:val="18"/>
              </w:rPr>
              <w:t xml:space="preserve">ty: </w:t>
            </w:r>
            <w:r>
              <w:rPr>
                <w:b w:val="0"/>
                <w:color w:val="000000"/>
                <w:sz w:val="18"/>
              </w:rPr>
              <w:t>Psychiatry | Geriatric Psychiatry</w:t>
            </w:r>
          </w:p>
        </w:tc>
      </w:tr>
    </w:tbl>
    <w:p w:rsidR="00FE665B" w:rsidRDefault="00FE665B"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1714"/>
        <w:gridCol w:w="5133"/>
        <w:gridCol w:w="1149"/>
        <w:gridCol w:w="938"/>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5"/>
          </w:tcPr>
          <w:p w:rsidR="0097780E" w:rsidRDefault="0097780E" w:rsidP="0097780E">
            <w:pPr>
              <w:pStyle w:val="11TableHeader"/>
              <w:rPr>
                <w:rFonts w:ascii="Arial" w:hAnsi="Arial" w:cs="Arial"/>
                <w:sz w:val="18"/>
                <w:szCs w:val="18"/>
              </w:rPr>
            </w:pPr>
            <w:r w:rsidRPr="0097780E">
              <w:t>Professional Affiliations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1TableHeader"/>
              <w:jc w:val="center"/>
              <w:rPr>
                <w:color w:val="000000"/>
                <w:sz w:val="18"/>
              </w:rPr>
            </w:pPr>
            <w:r w:rsidRPr="0097780E">
              <w:rPr>
                <w:color w:val="000000"/>
                <w:sz w:val="18"/>
              </w:rPr>
              <w:t>S.No</w:t>
            </w:r>
          </w:p>
        </w:tc>
        <w:tc>
          <w:tcPr>
            <w:tcW w:w="895" w:type="pct"/>
            <w:shd w:val="clear" w:color="auto" w:fill="91ADD7"/>
          </w:tcPr>
          <w:p w:rsidR="0097780E" w:rsidRPr="0097780E" w:rsidRDefault="0097780E" w:rsidP="0097780E">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Role</w:t>
            </w:r>
          </w:p>
        </w:tc>
        <w:tc>
          <w:tcPr>
            <w:tcW w:w="2680" w:type="pct"/>
            <w:shd w:val="clear" w:color="auto" w:fill="91ADD7"/>
          </w:tcPr>
          <w:p w:rsidR="0097780E" w:rsidRPr="0097780E" w:rsidRDefault="0097780E" w:rsidP="00751888">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Department &amp; </w:t>
            </w:r>
            <w:r w:rsidR="00751888">
              <w:rPr>
                <w:color w:val="000000"/>
                <w:sz w:val="18"/>
              </w:rPr>
              <w:t>Institution</w:t>
            </w:r>
          </w:p>
        </w:tc>
        <w:tc>
          <w:tcPr>
            <w:tcW w:w="600" w:type="pct"/>
            <w:shd w:val="clear" w:color="auto" w:fill="91ADD7"/>
          </w:tcPr>
          <w:p w:rsidR="0097780E" w:rsidRPr="0097780E" w:rsidRDefault="0097780E"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Start </w:t>
            </w:r>
            <w:r w:rsidR="00E9729C">
              <w:rPr>
                <w:color w:val="000000"/>
                <w:sz w:val="18"/>
              </w:rPr>
              <w:t>Date</w:t>
            </w:r>
          </w:p>
        </w:tc>
        <w:tc>
          <w:tcPr>
            <w:tcW w:w="490" w:type="pct"/>
            <w:shd w:val="clear" w:color="auto" w:fill="91ADD7"/>
          </w:tcPr>
          <w:p w:rsidR="0097780E" w:rsidRPr="0097780E" w:rsidRDefault="0097780E"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End </w:t>
            </w:r>
            <w:r w:rsidR="00E9729C">
              <w:rPr>
                <w:color w:val="000000"/>
                <w:sz w:val="18"/>
              </w:rPr>
              <w:t>Date</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w:t>
            </w:r>
          </w:p>
        </w:tc>
        <w:tc>
          <w:tcPr>
            <w:tcW w:w="1714" w:type="dxa"/>
          </w:tcPr>
          <w:p w:rsidR="000528D1" w:rsidRDefault="00624427">
            <w:pPr>
              <w:cnfStyle w:val="000000100000" w:firstRow="0" w:lastRow="0" w:firstColumn="0" w:lastColumn="0" w:oddVBand="0" w:evenVBand="0" w:oddHBand="1" w:evenHBand="0" w:firstRowFirstColumn="0" w:firstRowLastColumn="0" w:lastRowFirstColumn="0" w:lastRowLastColumn="0"/>
            </w:pPr>
            <w:r>
              <w:t>Professor</w:t>
            </w:r>
          </w:p>
        </w:tc>
        <w:tc>
          <w:tcPr>
            <w:tcW w:w="5133" w:type="dxa"/>
          </w:tcPr>
          <w:p w:rsidR="000528D1" w:rsidRDefault="00624427">
            <w:pPr>
              <w:cnfStyle w:val="000000100000" w:firstRow="0" w:lastRow="0" w:firstColumn="0" w:lastColumn="0" w:oddVBand="0" w:evenVBand="0" w:oddHBand="1" w:evenHBand="0" w:firstRowFirstColumn="0" w:firstRowLastColumn="0" w:lastRowFirstColumn="0" w:lastRowLastColumn="0"/>
            </w:pPr>
            <w:r>
              <w:t xml:space="preserve">Elizabeth Mears and House Jameson, Psychiatry, Neurology, Neuroscience, Yale </w:t>
            </w:r>
            <w:r>
              <w:t>School of Medicine</w:t>
            </w:r>
          </w:p>
        </w:tc>
        <w:tc>
          <w:tcPr>
            <w:tcW w:w="1149"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w:t>
            </w:r>
          </w:p>
        </w:tc>
        <w:tc>
          <w:tcPr>
            <w:tcW w:w="1714" w:type="dxa"/>
          </w:tcPr>
          <w:p w:rsidR="000528D1" w:rsidRDefault="00624427">
            <w:pPr>
              <w:cnfStyle w:val="000000010000" w:firstRow="0" w:lastRow="0" w:firstColumn="0" w:lastColumn="0" w:oddVBand="0" w:evenVBand="0" w:oddHBand="0" w:evenHBand="1" w:firstRowFirstColumn="0" w:firstRowLastColumn="0" w:lastRowFirstColumn="0" w:lastRowLastColumn="0"/>
            </w:pPr>
            <w:r>
              <w:t>Director</w:t>
            </w:r>
          </w:p>
        </w:tc>
        <w:tc>
          <w:tcPr>
            <w:tcW w:w="5133" w:type="dxa"/>
          </w:tcPr>
          <w:p w:rsidR="000528D1" w:rsidRDefault="00624427">
            <w:pPr>
              <w:cnfStyle w:val="000000010000" w:firstRow="0" w:lastRow="0" w:firstColumn="0" w:lastColumn="0" w:oddVBand="0" w:evenVBand="0" w:oddHBand="0" w:evenHBand="1" w:firstRowFirstColumn="0" w:firstRowLastColumn="0" w:lastRowFirstColumn="0" w:lastRowLastColumn="0"/>
            </w:pPr>
            <w:r>
              <w:t>Alzheimer's Disease Research Unit, Yale School of Medicine</w:t>
            </w:r>
          </w:p>
        </w:tc>
        <w:tc>
          <w:tcPr>
            <w:tcW w:w="1149" w:type="dxa"/>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w:t>
            </w:r>
          </w:p>
        </w:tc>
        <w:tc>
          <w:tcPr>
            <w:tcW w:w="1714" w:type="dxa"/>
          </w:tcPr>
          <w:p w:rsidR="000528D1" w:rsidRDefault="00624427">
            <w:pPr>
              <w:cnfStyle w:val="000000100000" w:firstRow="0" w:lastRow="0" w:firstColumn="0" w:lastColumn="0" w:oddVBand="0" w:evenVBand="0" w:oddHBand="1" w:evenHBand="0" w:firstRowFirstColumn="0" w:firstRowLastColumn="0" w:lastRowFirstColumn="0" w:lastRowLastColumn="0"/>
            </w:pPr>
            <w:r>
              <w:t>Director</w:t>
            </w:r>
          </w:p>
        </w:tc>
        <w:tc>
          <w:tcPr>
            <w:tcW w:w="5133" w:type="dxa"/>
          </w:tcPr>
          <w:p w:rsidR="000528D1" w:rsidRDefault="00624427">
            <w:pPr>
              <w:cnfStyle w:val="000000100000" w:firstRow="0" w:lastRow="0" w:firstColumn="0" w:lastColumn="0" w:oddVBand="0" w:evenVBand="0" w:oddHBand="1" w:evenHBand="0" w:firstRowFirstColumn="0" w:firstRowLastColumn="0" w:lastRowFirstColumn="0" w:lastRowLastColumn="0"/>
            </w:pPr>
            <w:r>
              <w:t>Yale Alzheimer's Disease Research Center, Yale School of Medicine</w:t>
            </w:r>
          </w:p>
        </w:tc>
        <w:tc>
          <w:tcPr>
            <w:tcW w:w="1149"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w:t>
            </w:r>
          </w:p>
        </w:tc>
        <w:tc>
          <w:tcPr>
            <w:tcW w:w="1714" w:type="dxa"/>
          </w:tcPr>
          <w:p w:rsidR="000528D1" w:rsidRDefault="00624427">
            <w:pPr>
              <w:cnfStyle w:val="000000010000" w:firstRow="0" w:lastRow="0" w:firstColumn="0" w:lastColumn="0" w:oddVBand="0" w:evenVBand="0" w:oddHBand="0" w:evenHBand="1" w:firstRowFirstColumn="0" w:firstRowLastColumn="0" w:lastRowFirstColumn="0" w:lastRowLastColumn="0"/>
            </w:pPr>
            <w:r>
              <w:t>Director</w:t>
            </w:r>
          </w:p>
        </w:tc>
        <w:tc>
          <w:tcPr>
            <w:tcW w:w="5133" w:type="dxa"/>
          </w:tcPr>
          <w:p w:rsidR="000528D1" w:rsidRDefault="00624427">
            <w:pPr>
              <w:cnfStyle w:val="000000010000" w:firstRow="0" w:lastRow="0" w:firstColumn="0" w:lastColumn="0" w:oddVBand="0" w:evenVBand="0" w:oddHBand="0" w:evenHBand="1" w:firstRowFirstColumn="0" w:firstRowLastColumn="0" w:lastRowFirstColumn="0" w:lastRowLastColumn="0"/>
            </w:pPr>
            <w:r>
              <w:t>Aging and Geriatric Psychiatry, Yale School of Medicine</w:t>
            </w:r>
          </w:p>
        </w:tc>
        <w:tc>
          <w:tcPr>
            <w:tcW w:w="1149" w:type="dxa"/>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w:t>
            </w:r>
          </w:p>
        </w:tc>
        <w:tc>
          <w:tcPr>
            <w:tcW w:w="1714" w:type="dxa"/>
          </w:tcPr>
          <w:p w:rsidR="000528D1" w:rsidRDefault="00624427">
            <w:pPr>
              <w:cnfStyle w:val="000000100000" w:firstRow="0" w:lastRow="0" w:firstColumn="0" w:lastColumn="0" w:oddVBand="0" w:evenVBand="0" w:oddHBand="1" w:evenHBand="0" w:firstRowFirstColumn="0" w:firstRowLastColumn="0" w:lastRowFirstColumn="0" w:lastRowLastColumn="0"/>
            </w:pPr>
            <w:r>
              <w:t>Faculty</w:t>
            </w:r>
          </w:p>
        </w:tc>
        <w:tc>
          <w:tcPr>
            <w:tcW w:w="5133" w:type="dxa"/>
          </w:tcPr>
          <w:p w:rsidR="000528D1" w:rsidRDefault="00624427">
            <w:pPr>
              <w:cnfStyle w:val="000000100000" w:firstRow="0" w:lastRow="0" w:firstColumn="0" w:lastColumn="0" w:oddVBand="0" w:evenVBand="0" w:oddHBand="1" w:evenHBand="0" w:firstRowFirstColumn="0" w:firstRowLastColumn="0" w:lastRowFirstColumn="0" w:lastRowLastColumn="0"/>
            </w:pPr>
            <w:r>
              <w:t>Center for Neurocognition and Behavior, Yale School of Medicine</w:t>
            </w:r>
          </w:p>
        </w:tc>
        <w:tc>
          <w:tcPr>
            <w:tcW w:w="1149"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w:t>
            </w:r>
          </w:p>
        </w:tc>
        <w:tc>
          <w:tcPr>
            <w:tcW w:w="1714" w:type="dxa"/>
          </w:tcPr>
          <w:p w:rsidR="000528D1" w:rsidRDefault="00624427">
            <w:pPr>
              <w:cnfStyle w:val="000000010000" w:firstRow="0" w:lastRow="0" w:firstColumn="0" w:lastColumn="0" w:oddVBand="0" w:evenVBand="0" w:oddHBand="0" w:evenHBand="1" w:firstRowFirstColumn="0" w:firstRowLastColumn="0" w:lastRowFirstColumn="0" w:lastRowLastColumn="0"/>
            </w:pPr>
            <w:r>
              <w:t>Consultant</w:t>
            </w:r>
          </w:p>
        </w:tc>
        <w:tc>
          <w:tcPr>
            <w:tcW w:w="5133" w:type="dxa"/>
          </w:tcPr>
          <w:p w:rsidR="000528D1" w:rsidRDefault="00624427">
            <w:pPr>
              <w:cnfStyle w:val="000000010000" w:firstRow="0" w:lastRow="0" w:firstColumn="0" w:lastColumn="0" w:oddVBand="0" w:evenVBand="0" w:oddHBand="0" w:evenHBand="1" w:firstRowFirstColumn="0" w:firstRowLastColumn="0" w:lastRowFirstColumn="0" w:lastRowLastColumn="0"/>
            </w:pPr>
            <w:r>
              <w:t>Yale School of Medicine</w:t>
            </w:r>
          </w:p>
        </w:tc>
        <w:tc>
          <w:tcPr>
            <w:tcW w:w="1149" w:type="dxa"/>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7</w:t>
            </w:r>
          </w:p>
        </w:tc>
        <w:tc>
          <w:tcPr>
            <w:tcW w:w="1714" w:type="dxa"/>
          </w:tcPr>
          <w:p w:rsidR="000528D1" w:rsidRDefault="00624427">
            <w:pPr>
              <w:cnfStyle w:val="000000100000" w:firstRow="0" w:lastRow="0" w:firstColumn="0" w:lastColumn="0" w:oddVBand="0" w:evenVBand="0" w:oddHBand="1" w:evenHBand="0" w:firstRowFirstColumn="0" w:firstRowLastColumn="0" w:lastRowFirstColumn="0" w:lastRowLastColumn="0"/>
            </w:pPr>
            <w:r>
              <w:t>Physician</w:t>
            </w:r>
          </w:p>
        </w:tc>
        <w:tc>
          <w:tcPr>
            <w:tcW w:w="5133" w:type="dxa"/>
          </w:tcPr>
          <w:p w:rsidR="000528D1" w:rsidRDefault="00624427">
            <w:pPr>
              <w:cnfStyle w:val="000000100000" w:firstRow="0" w:lastRow="0" w:firstColumn="0" w:lastColumn="0" w:oddVBand="0" w:evenVBand="0" w:oddHBand="1" w:evenHBand="0" w:firstRowFirstColumn="0" w:firstRowLastColumn="0" w:lastRowFirstColumn="0" w:lastRowLastColumn="0"/>
            </w:pPr>
            <w:r>
              <w:t>Psychiatry, Geriatric, Psychiatry, Yale New Haven Psychiatric Hospital</w:t>
            </w:r>
          </w:p>
        </w:tc>
        <w:tc>
          <w:tcPr>
            <w:tcW w:w="1149"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8</w:t>
            </w:r>
          </w:p>
        </w:tc>
        <w:tc>
          <w:tcPr>
            <w:tcW w:w="1714" w:type="dxa"/>
          </w:tcPr>
          <w:p w:rsidR="000528D1" w:rsidRDefault="00624427">
            <w:pPr>
              <w:cnfStyle w:val="000000010000" w:firstRow="0" w:lastRow="0" w:firstColumn="0" w:lastColumn="0" w:oddVBand="0" w:evenVBand="0" w:oddHBand="0" w:evenHBand="1" w:firstRowFirstColumn="0" w:firstRowLastColumn="0" w:lastRowFirstColumn="0" w:lastRowLastColumn="0"/>
            </w:pPr>
            <w:r>
              <w:t>Physician</w:t>
            </w:r>
          </w:p>
        </w:tc>
        <w:tc>
          <w:tcPr>
            <w:tcW w:w="5133" w:type="dxa"/>
          </w:tcPr>
          <w:p w:rsidR="000528D1" w:rsidRDefault="00624427">
            <w:pPr>
              <w:cnfStyle w:val="000000010000" w:firstRow="0" w:lastRow="0" w:firstColumn="0" w:lastColumn="0" w:oddVBand="0" w:evenVBand="0" w:oddHBand="0" w:evenHBand="1" w:firstRowFirstColumn="0" w:firstRowLastColumn="0" w:lastRowFirstColumn="0" w:lastRowLastColumn="0"/>
            </w:pPr>
            <w:r>
              <w:t xml:space="preserve">Study and Treatment of Alzheimer's </w:t>
            </w:r>
            <w:r>
              <w:t>Disease and Brain Aging, Yale New Haven Psychiatric Hospital</w:t>
            </w:r>
          </w:p>
        </w:tc>
        <w:tc>
          <w:tcPr>
            <w:tcW w:w="1149" w:type="dxa"/>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9</w:t>
            </w:r>
          </w:p>
        </w:tc>
        <w:tc>
          <w:tcPr>
            <w:tcW w:w="1714" w:type="dxa"/>
          </w:tcPr>
          <w:p w:rsidR="000528D1" w:rsidRDefault="00624427">
            <w:pPr>
              <w:cnfStyle w:val="000000100000" w:firstRow="0" w:lastRow="0" w:firstColumn="0" w:lastColumn="0" w:oddVBand="0" w:evenVBand="0" w:oddHBand="1" w:evenHBand="0" w:firstRowFirstColumn="0" w:firstRowLastColumn="0" w:lastRowFirstColumn="0" w:lastRowLastColumn="0"/>
            </w:pPr>
            <w:r>
              <w:t>Consultant</w:t>
            </w:r>
          </w:p>
        </w:tc>
        <w:tc>
          <w:tcPr>
            <w:tcW w:w="5133" w:type="dxa"/>
          </w:tcPr>
          <w:p w:rsidR="000528D1" w:rsidRDefault="00624427">
            <w:pPr>
              <w:cnfStyle w:val="000000100000" w:firstRow="0" w:lastRow="0" w:firstColumn="0" w:lastColumn="0" w:oddVBand="0" w:evenVBand="0" w:oddHBand="1" w:evenHBand="0" w:firstRowFirstColumn="0" w:firstRowLastColumn="0" w:lastRowFirstColumn="0" w:lastRowLastColumn="0"/>
            </w:pPr>
            <w:r>
              <w:t>Dorothy Adler Geriatric Assessment Center, Yale School of Medicine</w:t>
            </w:r>
          </w:p>
        </w:tc>
        <w:tc>
          <w:tcPr>
            <w:tcW w:w="1149"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10</w:t>
            </w:r>
          </w:p>
        </w:tc>
        <w:tc>
          <w:tcPr>
            <w:tcW w:w="1714" w:type="dxa"/>
          </w:tcPr>
          <w:p w:rsidR="000528D1" w:rsidRDefault="00624427">
            <w:pPr>
              <w:cnfStyle w:val="000000010000" w:firstRow="0" w:lastRow="0" w:firstColumn="0" w:lastColumn="0" w:oddVBand="0" w:evenVBand="0" w:oddHBand="0" w:evenHBand="1" w:firstRowFirstColumn="0" w:firstRowLastColumn="0" w:lastRowFirstColumn="0" w:lastRowLastColumn="0"/>
            </w:pPr>
            <w:r>
              <w:t>Member</w:t>
            </w:r>
          </w:p>
        </w:tc>
        <w:tc>
          <w:tcPr>
            <w:tcW w:w="5133" w:type="dxa"/>
          </w:tcPr>
          <w:p w:rsidR="000528D1" w:rsidRDefault="00624427">
            <w:pPr>
              <w:cnfStyle w:val="000000010000" w:firstRow="0" w:lastRow="0" w:firstColumn="0" w:lastColumn="0" w:oddVBand="0" w:evenVBand="0" w:oddHBand="0" w:evenHBand="1" w:firstRowFirstColumn="0" w:firstRowLastColumn="0" w:lastRowFirstColumn="0" w:lastRowLastColumn="0"/>
            </w:pPr>
            <w:r>
              <w:t>Neuroscience Research Training Program (NRTP), Yale School of Medicine</w:t>
            </w:r>
          </w:p>
        </w:tc>
        <w:tc>
          <w:tcPr>
            <w:tcW w:w="1149" w:type="dxa"/>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11</w:t>
            </w:r>
          </w:p>
        </w:tc>
        <w:tc>
          <w:tcPr>
            <w:tcW w:w="1714" w:type="dxa"/>
          </w:tcPr>
          <w:p w:rsidR="000528D1" w:rsidRDefault="00624427">
            <w:pPr>
              <w:cnfStyle w:val="000000100000" w:firstRow="0" w:lastRow="0" w:firstColumn="0" w:lastColumn="0" w:oddVBand="0" w:evenVBand="0" w:oddHBand="1" w:evenHBand="0" w:firstRowFirstColumn="0" w:firstRowLastColumn="0" w:lastRowFirstColumn="0" w:lastRowLastColumn="0"/>
            </w:pPr>
            <w:r>
              <w:t>Member</w:t>
            </w:r>
          </w:p>
        </w:tc>
        <w:tc>
          <w:tcPr>
            <w:tcW w:w="5133" w:type="dxa"/>
          </w:tcPr>
          <w:p w:rsidR="000528D1" w:rsidRDefault="00624427">
            <w:pPr>
              <w:cnfStyle w:val="000000100000" w:firstRow="0" w:lastRow="0" w:firstColumn="0" w:lastColumn="0" w:oddVBand="0" w:evenVBand="0" w:oddHBand="1" w:evenHBand="0" w:firstRowFirstColumn="0" w:firstRowLastColumn="0" w:lastRowFirstColumn="0" w:lastRowLastColumn="0"/>
            </w:pPr>
            <w:r>
              <w:t>Neuroscie</w:t>
            </w:r>
            <w:r>
              <w:t>nce Track, Yale School of Medicine</w:t>
            </w:r>
          </w:p>
        </w:tc>
        <w:tc>
          <w:tcPr>
            <w:tcW w:w="1149"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12</w:t>
            </w:r>
          </w:p>
        </w:tc>
        <w:tc>
          <w:tcPr>
            <w:tcW w:w="1714" w:type="dxa"/>
          </w:tcPr>
          <w:p w:rsidR="000528D1" w:rsidRDefault="00624427">
            <w:pPr>
              <w:cnfStyle w:val="000000010000" w:firstRow="0" w:lastRow="0" w:firstColumn="0" w:lastColumn="0" w:oddVBand="0" w:evenVBand="0" w:oddHBand="0" w:evenHBand="1" w:firstRowFirstColumn="0" w:firstRowLastColumn="0" w:lastRowFirstColumn="0" w:lastRowLastColumn="0"/>
            </w:pPr>
            <w:r>
              <w:t>Consultant</w:t>
            </w:r>
          </w:p>
        </w:tc>
        <w:tc>
          <w:tcPr>
            <w:tcW w:w="5133" w:type="dxa"/>
          </w:tcPr>
          <w:p w:rsidR="000528D1" w:rsidRDefault="00624427">
            <w:pPr>
              <w:cnfStyle w:val="000000010000" w:firstRow="0" w:lastRow="0" w:firstColumn="0" w:lastColumn="0" w:oddVBand="0" w:evenVBand="0" w:oddHBand="0" w:evenHBand="1" w:firstRowFirstColumn="0" w:firstRowLastColumn="0" w:lastRowFirstColumn="0" w:lastRowLastColumn="0"/>
            </w:pPr>
            <w:r>
              <w:t>Psychiatry, Yale School of Medicine</w:t>
            </w:r>
          </w:p>
        </w:tc>
        <w:tc>
          <w:tcPr>
            <w:tcW w:w="1149" w:type="dxa"/>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13</w:t>
            </w:r>
          </w:p>
        </w:tc>
        <w:tc>
          <w:tcPr>
            <w:tcW w:w="1714" w:type="dxa"/>
          </w:tcPr>
          <w:p w:rsidR="000528D1" w:rsidRDefault="00624427">
            <w:pPr>
              <w:cnfStyle w:val="000000100000" w:firstRow="0" w:lastRow="0" w:firstColumn="0" w:lastColumn="0" w:oddVBand="0" w:evenVBand="0" w:oddHBand="1" w:evenHBand="0" w:firstRowFirstColumn="0" w:firstRowLastColumn="0" w:lastRowFirstColumn="0" w:lastRowLastColumn="0"/>
            </w:pPr>
            <w:r>
              <w:t>Consultant</w:t>
            </w:r>
          </w:p>
        </w:tc>
        <w:tc>
          <w:tcPr>
            <w:tcW w:w="5133" w:type="dxa"/>
          </w:tcPr>
          <w:p w:rsidR="000528D1" w:rsidRDefault="00624427">
            <w:pPr>
              <w:cnfStyle w:val="000000100000" w:firstRow="0" w:lastRow="0" w:firstColumn="0" w:lastColumn="0" w:oddVBand="0" w:evenVBand="0" w:oddHBand="1" w:evenHBand="0" w:firstRowFirstColumn="0" w:firstRowLastColumn="0" w:lastRowFirstColumn="0" w:lastRowLastColumn="0"/>
            </w:pPr>
            <w:r>
              <w:t>Alzheimer's Disease Research Center, Yale School of Medicine</w:t>
            </w:r>
          </w:p>
        </w:tc>
        <w:tc>
          <w:tcPr>
            <w:tcW w:w="1149"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14</w:t>
            </w:r>
          </w:p>
        </w:tc>
        <w:tc>
          <w:tcPr>
            <w:tcW w:w="1714" w:type="dxa"/>
          </w:tcPr>
          <w:p w:rsidR="000528D1" w:rsidRDefault="00624427">
            <w:pPr>
              <w:cnfStyle w:val="000000010000" w:firstRow="0" w:lastRow="0" w:firstColumn="0" w:lastColumn="0" w:oddVBand="0" w:evenVBand="0" w:oddHBand="0" w:evenHBand="1" w:firstRowFirstColumn="0" w:firstRowLastColumn="0" w:lastRowFirstColumn="0" w:lastRowLastColumn="0"/>
            </w:pPr>
            <w:r>
              <w:t>Member</w:t>
            </w:r>
          </w:p>
        </w:tc>
        <w:tc>
          <w:tcPr>
            <w:tcW w:w="5133" w:type="dxa"/>
          </w:tcPr>
          <w:p w:rsidR="000528D1" w:rsidRDefault="00624427">
            <w:pPr>
              <w:cnfStyle w:val="000000010000" w:firstRow="0" w:lastRow="0" w:firstColumn="0" w:lastColumn="0" w:oddVBand="0" w:evenVBand="0" w:oddHBand="0" w:evenHBand="1" w:firstRowFirstColumn="0" w:firstRowLastColumn="0" w:lastRowFirstColumn="0" w:lastRowLastColumn="0"/>
            </w:pPr>
            <w:r>
              <w:t>Yale Ventures, Yale School of Medicine</w:t>
            </w:r>
          </w:p>
        </w:tc>
        <w:tc>
          <w:tcPr>
            <w:tcW w:w="1149" w:type="dxa"/>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15</w:t>
            </w:r>
          </w:p>
        </w:tc>
        <w:tc>
          <w:tcPr>
            <w:tcW w:w="1714" w:type="dxa"/>
          </w:tcPr>
          <w:p w:rsidR="000528D1" w:rsidRDefault="00624427">
            <w:pPr>
              <w:cnfStyle w:val="000000100000" w:firstRow="0" w:lastRow="0" w:firstColumn="0" w:lastColumn="0" w:oddVBand="0" w:evenVBand="0" w:oddHBand="1" w:evenHBand="0" w:firstRowFirstColumn="0" w:firstRowLastColumn="0" w:lastRowFirstColumn="0" w:lastRowLastColumn="0"/>
            </w:pPr>
            <w:r>
              <w:t>Consultant</w:t>
            </w:r>
          </w:p>
        </w:tc>
        <w:tc>
          <w:tcPr>
            <w:tcW w:w="5133" w:type="dxa"/>
          </w:tcPr>
          <w:p w:rsidR="000528D1" w:rsidRDefault="00624427">
            <w:pPr>
              <w:cnfStyle w:val="000000100000" w:firstRow="0" w:lastRow="0" w:firstColumn="0" w:lastColumn="0" w:oddVBand="0" w:evenVBand="0" w:oddHBand="1" w:evenHBand="0" w:firstRowFirstColumn="0" w:firstRowLastColumn="0" w:lastRowFirstColumn="0" w:lastRowLastColumn="0"/>
            </w:pPr>
            <w:r>
              <w:t>McGaw Medical</w:t>
            </w:r>
            <w:r>
              <w:t xml:space="preserve"> Center of Northwestern University</w:t>
            </w:r>
          </w:p>
        </w:tc>
        <w:tc>
          <w:tcPr>
            <w:tcW w:w="1149"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r>
    </w:tbl>
    <w:p w:rsidR="00B66EB3" w:rsidRDefault="00B66EB3"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1714"/>
        <w:gridCol w:w="5133"/>
        <w:gridCol w:w="1149"/>
        <w:gridCol w:w="938"/>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5"/>
          </w:tcPr>
          <w:p w:rsidR="0097780E" w:rsidRDefault="0097780E" w:rsidP="0097780E">
            <w:pPr>
              <w:pStyle w:val="11TableHeader"/>
              <w:rPr>
                <w:rFonts w:ascii="Arial" w:hAnsi="Arial" w:cs="Arial"/>
                <w:sz w:val="18"/>
                <w:szCs w:val="18"/>
              </w:rPr>
            </w:pPr>
            <w:r w:rsidRPr="0097780E">
              <w:t>Educational Background</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r w:rsidRPr="0097780E">
              <w:rPr>
                <w:color w:val="000000"/>
                <w:sz w:val="18"/>
              </w:rPr>
              <w:t>S.No</w:t>
            </w:r>
          </w:p>
        </w:tc>
        <w:tc>
          <w:tcPr>
            <w:tcW w:w="895"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Education</w:t>
            </w:r>
          </w:p>
        </w:tc>
        <w:tc>
          <w:tcPr>
            <w:tcW w:w="2680"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Department &amp; </w:t>
            </w:r>
            <w:r w:rsidR="00751888">
              <w:rPr>
                <w:color w:val="000000"/>
                <w:sz w:val="18"/>
              </w:rPr>
              <w:t>Institution</w:t>
            </w:r>
          </w:p>
        </w:tc>
        <w:tc>
          <w:tcPr>
            <w:tcW w:w="600"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Start </w:t>
            </w:r>
            <w:r w:rsidR="00E9729C">
              <w:rPr>
                <w:color w:val="000000"/>
                <w:sz w:val="18"/>
              </w:rPr>
              <w:t>Date</w:t>
            </w:r>
          </w:p>
        </w:tc>
        <w:tc>
          <w:tcPr>
            <w:tcW w:w="490"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End </w:t>
            </w:r>
            <w:r w:rsidR="00E9729C">
              <w:rPr>
                <w:color w:val="000000"/>
                <w:sz w:val="18"/>
              </w:rPr>
              <w:t>Date</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w:t>
            </w:r>
          </w:p>
        </w:tc>
        <w:tc>
          <w:tcPr>
            <w:tcW w:w="1714" w:type="dxa"/>
          </w:tcPr>
          <w:p w:rsidR="000528D1" w:rsidRDefault="00624427">
            <w:pPr>
              <w:cnfStyle w:val="000000100000" w:firstRow="0" w:lastRow="0" w:firstColumn="0" w:lastColumn="0" w:oddVBand="0" w:evenVBand="0" w:oddHBand="1" w:evenHBand="0" w:firstRowFirstColumn="0" w:firstRowLastColumn="0" w:lastRowFirstColumn="0" w:lastRowLastColumn="0"/>
            </w:pPr>
            <w:r>
              <w:t>Fellowship</w:t>
            </w:r>
          </w:p>
        </w:tc>
        <w:tc>
          <w:tcPr>
            <w:tcW w:w="5133" w:type="dxa"/>
          </w:tcPr>
          <w:p w:rsidR="000528D1" w:rsidRDefault="00624427">
            <w:pPr>
              <w:cnfStyle w:val="000000100000" w:firstRow="0" w:lastRow="0" w:firstColumn="0" w:lastColumn="0" w:oddVBand="0" w:evenVBand="0" w:oddHBand="1" w:evenHBand="0" w:firstRowFirstColumn="0" w:firstRowLastColumn="0" w:lastRowFirstColumn="0" w:lastRowLastColumn="0"/>
            </w:pPr>
            <w:r>
              <w:t>Yale School of Medicine</w:t>
            </w:r>
          </w:p>
        </w:tc>
        <w:tc>
          <w:tcPr>
            <w:tcW w:w="1149"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w:t>
            </w:r>
          </w:p>
        </w:tc>
        <w:tc>
          <w:tcPr>
            <w:tcW w:w="1714" w:type="dxa"/>
          </w:tcPr>
          <w:p w:rsidR="000528D1" w:rsidRDefault="00624427">
            <w:pPr>
              <w:cnfStyle w:val="000000010000" w:firstRow="0" w:lastRow="0" w:firstColumn="0" w:lastColumn="0" w:oddVBand="0" w:evenVBand="0" w:oddHBand="0" w:evenHBand="1" w:firstRowFirstColumn="0" w:firstRowLastColumn="0" w:lastRowFirstColumn="0" w:lastRowLastColumn="0"/>
            </w:pPr>
            <w:r>
              <w:t>Residency</w:t>
            </w:r>
          </w:p>
        </w:tc>
        <w:tc>
          <w:tcPr>
            <w:tcW w:w="5133" w:type="dxa"/>
          </w:tcPr>
          <w:p w:rsidR="000528D1" w:rsidRDefault="00624427">
            <w:pPr>
              <w:cnfStyle w:val="000000010000" w:firstRow="0" w:lastRow="0" w:firstColumn="0" w:lastColumn="0" w:oddVBand="0" w:evenVBand="0" w:oddHBand="0" w:evenHBand="1" w:firstRowFirstColumn="0" w:firstRowLastColumn="0" w:lastRowFirstColumn="0" w:lastRowLastColumn="0"/>
            </w:pPr>
            <w:r>
              <w:t>Yale New Haven Hospital</w:t>
            </w:r>
          </w:p>
        </w:tc>
        <w:tc>
          <w:tcPr>
            <w:tcW w:w="1149" w:type="dxa"/>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w:t>
            </w:r>
          </w:p>
        </w:tc>
        <w:tc>
          <w:tcPr>
            <w:tcW w:w="1714" w:type="dxa"/>
          </w:tcPr>
          <w:p w:rsidR="000528D1" w:rsidRDefault="00624427">
            <w:pPr>
              <w:cnfStyle w:val="000000100000" w:firstRow="0" w:lastRow="0" w:firstColumn="0" w:lastColumn="0" w:oddVBand="0" w:evenVBand="0" w:oddHBand="1" w:evenHBand="0" w:firstRowFirstColumn="0" w:firstRowLastColumn="0" w:lastRowFirstColumn="0" w:lastRowLastColumn="0"/>
            </w:pPr>
            <w:r>
              <w:t>Board Certified</w:t>
            </w:r>
          </w:p>
        </w:tc>
        <w:tc>
          <w:tcPr>
            <w:tcW w:w="5133" w:type="dxa"/>
          </w:tcPr>
          <w:p w:rsidR="000528D1" w:rsidRDefault="00624427">
            <w:pPr>
              <w:cnfStyle w:val="000000100000" w:firstRow="0" w:lastRow="0" w:firstColumn="0" w:lastColumn="0" w:oddVBand="0" w:evenVBand="0" w:oddHBand="1" w:evenHBand="0" w:firstRowFirstColumn="0" w:firstRowLastColumn="0" w:lastRowFirstColumn="0" w:lastRowLastColumn="0"/>
            </w:pPr>
            <w:r>
              <w:t xml:space="preserve">Psychiatry, Neurology, </w:t>
            </w:r>
            <w:r>
              <w:t>American Board of Psychiatry and Neurology, Inc.</w:t>
            </w:r>
          </w:p>
        </w:tc>
        <w:tc>
          <w:tcPr>
            <w:tcW w:w="1149"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1991</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w:t>
            </w:r>
          </w:p>
        </w:tc>
        <w:tc>
          <w:tcPr>
            <w:tcW w:w="1714" w:type="dxa"/>
          </w:tcPr>
          <w:p w:rsidR="000528D1" w:rsidRDefault="00624427">
            <w:pPr>
              <w:cnfStyle w:val="000000010000" w:firstRow="0" w:lastRow="0" w:firstColumn="0" w:lastColumn="0" w:oddVBand="0" w:evenVBand="0" w:oddHBand="0" w:evenHBand="1" w:firstRowFirstColumn="0" w:firstRowLastColumn="0" w:lastRowFirstColumn="0" w:lastRowLastColumn="0"/>
            </w:pPr>
            <w:r>
              <w:t>Master</w:t>
            </w:r>
          </w:p>
        </w:tc>
        <w:tc>
          <w:tcPr>
            <w:tcW w:w="5133" w:type="dxa"/>
          </w:tcPr>
          <w:p w:rsidR="000528D1" w:rsidRDefault="00624427">
            <w:pPr>
              <w:cnfStyle w:val="000000010000" w:firstRow="0" w:lastRow="0" w:firstColumn="0" w:lastColumn="0" w:oddVBand="0" w:evenVBand="0" w:oddHBand="0" w:evenHBand="1" w:firstRowFirstColumn="0" w:firstRowLastColumn="0" w:lastRowFirstColumn="0" w:lastRowLastColumn="0"/>
            </w:pPr>
            <w:r>
              <w:t>Northwestern University</w:t>
            </w:r>
          </w:p>
        </w:tc>
        <w:tc>
          <w:tcPr>
            <w:tcW w:w="1149" w:type="dxa"/>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1984</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w:t>
            </w:r>
          </w:p>
        </w:tc>
        <w:tc>
          <w:tcPr>
            <w:tcW w:w="1714" w:type="dxa"/>
          </w:tcPr>
          <w:p w:rsidR="000528D1" w:rsidRDefault="00624427">
            <w:pPr>
              <w:cnfStyle w:val="000000100000" w:firstRow="0" w:lastRow="0" w:firstColumn="0" w:lastColumn="0" w:oddVBand="0" w:evenVBand="0" w:oddHBand="1" w:evenHBand="0" w:firstRowFirstColumn="0" w:firstRowLastColumn="0" w:lastRowFirstColumn="0" w:lastRowLastColumn="0"/>
            </w:pPr>
            <w:r>
              <w:t>Bachelor</w:t>
            </w:r>
          </w:p>
        </w:tc>
        <w:tc>
          <w:tcPr>
            <w:tcW w:w="5133" w:type="dxa"/>
          </w:tcPr>
          <w:p w:rsidR="000528D1" w:rsidRDefault="00624427">
            <w:pPr>
              <w:cnfStyle w:val="000000100000" w:firstRow="0" w:lastRow="0" w:firstColumn="0" w:lastColumn="0" w:oddVBand="0" w:evenVBand="0" w:oddHBand="1" w:evenHBand="0" w:firstRowFirstColumn="0" w:firstRowLastColumn="0" w:lastRowFirstColumn="0" w:lastRowLastColumn="0"/>
            </w:pPr>
            <w:r>
              <w:t>Yale University</w:t>
            </w:r>
          </w:p>
        </w:tc>
        <w:tc>
          <w:tcPr>
            <w:tcW w:w="1149"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1978</w:t>
            </w:r>
          </w:p>
        </w:tc>
      </w:tr>
    </w:tbl>
    <w:p w:rsidR="003F3531" w:rsidRDefault="003F3531" w:rsidP="00763471">
      <w:pPr>
        <w:spacing w:after="0" w:line="240" w:lineRule="auto"/>
        <w:rPr>
          <w:rFonts w:ascii="Arial" w:hAnsi="Arial" w:cs="Arial"/>
          <w:sz w:val="18"/>
          <w:szCs w:val="18"/>
        </w:rPr>
      </w:pPr>
    </w:p>
    <w:tbl>
      <w:tblPr>
        <w:tblW w:w="5000" w:type="pct"/>
        <w:jc w:val="center"/>
        <w:tblLayout w:type="fixed"/>
        <w:tblLook w:val="0000" w:firstRow="0" w:lastRow="0" w:firstColumn="0" w:lastColumn="0" w:noHBand="0" w:noVBand="0"/>
      </w:tblPr>
      <w:tblGrid>
        <w:gridCol w:w="774"/>
        <w:gridCol w:w="8802"/>
      </w:tblGrid>
      <w:tr w:rsidR="0097780E" w:rsidTr="0097780E">
        <w:trPr>
          <w:cantSplit/>
          <w:trHeight w:val="288"/>
          <w:tblHeader/>
          <w:jc w:val="center"/>
        </w:trPr>
        <w:tc>
          <w:tcPr>
            <w:tcW w:w="5000" w:type="pct"/>
            <w:gridSpan w:val="2"/>
            <w:tcBorders>
              <w:top w:val="single" w:sz="4" w:space="0" w:color="7BA0CD"/>
              <w:left w:val="single" w:sz="4" w:space="0" w:color="7BA0CD"/>
              <w:bottom w:val="single" w:sz="4" w:space="0" w:color="7BA0CD"/>
            </w:tcBorders>
            <w:shd w:val="clear" w:color="auto" w:fill="4F81BD"/>
            <w:vAlign w:val="center"/>
          </w:tcPr>
          <w:p w:rsidR="0097780E" w:rsidRPr="008036F8" w:rsidRDefault="0097780E" w:rsidP="0097780E">
            <w:pPr>
              <w:pStyle w:val="11TableHeader"/>
              <w:rPr>
                <w:rFonts w:ascii="Arial" w:hAnsi="Arial" w:cs="Arial"/>
                <w:b w:val="0"/>
                <w:sz w:val="18"/>
                <w:szCs w:val="18"/>
              </w:rPr>
            </w:pPr>
            <w:r w:rsidRPr="008036F8">
              <w:rPr>
                <w:b w:val="0"/>
              </w:rPr>
              <w:t>Areas of Interest</w:t>
            </w:r>
          </w:p>
        </w:tc>
      </w:tr>
      <w:tr w:rsidR="0097780E" w:rsidTr="0097780E">
        <w:trPr>
          <w:cantSplit/>
          <w:trHeight w:val="288"/>
          <w:jc w:val="center"/>
        </w:trPr>
        <w:tc>
          <w:tcPr>
            <w:tcW w:w="404" w:type="pct"/>
            <w:tcBorders>
              <w:top w:val="single" w:sz="4" w:space="0" w:color="7BA0CD"/>
              <w:left w:val="single" w:sz="4" w:space="0" w:color="7BA0CD"/>
              <w:bottom w:val="single" w:sz="4" w:space="0" w:color="7BA0CD"/>
              <w:right w:val="single" w:sz="4" w:space="0" w:color="7BA0CD"/>
            </w:tcBorders>
            <w:shd w:val="clear" w:color="auto" w:fill="D3DFEE"/>
            <w:vAlign w:val="center"/>
          </w:tcPr>
          <w:p w:rsidR="0097780E" w:rsidRPr="0097780E" w:rsidRDefault="0097780E" w:rsidP="0097780E">
            <w:pPr>
              <w:pStyle w:val="12TableTitle"/>
              <w:rPr>
                <w:b w:val="0"/>
                <w:sz w:val="18"/>
              </w:rPr>
            </w:pPr>
            <w:r>
              <w:rPr>
                <w:rStyle w:val="CommentsStyle"/>
                <w:b w:val="0"/>
              </w:rPr>
              <w:t>1</w:t>
            </w:r>
          </w:p>
        </w:tc>
        <w:tc>
          <w:tcPr>
            <w:tcW w:w="4596" w:type="pct"/>
            <w:tcBorders>
              <w:top w:val="single" w:sz="4" w:space="0" w:color="7BA0CD"/>
              <w:left w:val="single" w:sz="4" w:space="0" w:color="7BA0CD"/>
              <w:bottom w:val="single" w:sz="4" w:space="0" w:color="7BA0CD"/>
              <w:right w:val="single" w:sz="4" w:space="0" w:color="7BA0CD"/>
            </w:tcBorders>
            <w:shd w:val="clear" w:color="auto" w:fill="D3DFEE"/>
            <w:vAlign w:val="center"/>
          </w:tcPr>
          <w:p w:rsidR="0097780E" w:rsidRPr="0097780E" w:rsidRDefault="0097780E" w:rsidP="0097780E">
            <w:pPr>
              <w:pStyle w:val="12TableTitle"/>
              <w:jc w:val="left"/>
              <w:rPr>
                <w:b w:val="0"/>
                <w:sz w:val="18"/>
              </w:rPr>
            </w:pPr>
            <w:r>
              <w:rPr>
                <w:rStyle w:val="CommentsStyle"/>
                <w:b w:val="0"/>
              </w:rPr>
              <w:t>Aging, Alzheimer's Disease, Memory Disorder, Neuroimaging</w:t>
            </w:r>
          </w:p>
        </w:tc>
      </w:tr>
    </w:tbl>
    <w:p w:rsidR="002E721E" w:rsidRDefault="002E721E"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Clinical Trial</w:t>
            </w:r>
            <w:r w:rsidR="0052141B">
              <w:t>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r w:rsidRPr="0097780E">
              <w:rPr>
                <w:color w:val="000000"/>
                <w:sz w:val="18"/>
              </w:rPr>
              <w:t>S.No</w:t>
            </w:r>
          </w:p>
        </w:tc>
        <w:tc>
          <w:tcPr>
            <w:tcW w:w="4665" w:type="pct"/>
            <w:shd w:val="clear" w:color="auto" w:fill="91ADD7"/>
          </w:tcPr>
          <w:p w:rsidR="0097780E" w:rsidRPr="0097780E" w:rsidRDefault="0097780E" w:rsidP="00751888">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Trial </w:t>
            </w:r>
            <w:r w:rsidR="00751888">
              <w:rPr>
                <w:color w:val="000000"/>
                <w:sz w:val="18"/>
              </w:rPr>
              <w:t>Code</w:t>
            </w:r>
            <w:r w:rsidRPr="0097780E">
              <w:rPr>
                <w:color w:val="000000"/>
                <w:sz w:val="18"/>
              </w:rPr>
              <w:t>, Role, Trial Title, Sponsor, Collaborators, Trial Period, Phase</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 xml:space="preserve">NCT05617014, Principal Investigator, Alzheimer's Disease Neuroimaging Initiative 4 (ADNI4), University of Southern California, Northern California Institute of Research and Education | National </w:t>
            </w:r>
            <w:r>
              <w:t>Institute on Aging | Alzheimer's Therapeutic Research Institute (9-Jun-2023 - 31-Jul-2027)</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NCT05552157, Principal Investigator, A Phase II/III Multicenter Randomized, Double-Blind, Placebo-Controlled, Two-Stage Adaptive Design, Platform Trial of Investi</w:t>
            </w:r>
            <w:r>
              <w:t xml:space="preserve">gational Treatments for Primary Prevention of Disease Progression in Dominantly Inherited Alzheimer's Disease, Washington University School of Medicine, Alzheimer's Association | Eli Lilly </w:t>
            </w:r>
            <w:r>
              <w:lastRenderedPageBreak/>
              <w:t>and Company | National Institute on Aging (22-Nov-2024 - Aug-2034),</w:t>
            </w:r>
            <w:r>
              <w:t xml:space="preserve"> Phase III</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lastRenderedPageBreak/>
              <w:t>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 xml:space="preserve">NCT06647498, Principal Investigator, A Phase II/III Multicenter Randomized, Double-Blind, Placebo-Controlled, Two-Stage Adaptive Design, Platform Trial of Investigational Treatments for Primary Prevention of Disease Progression in Dominantly </w:t>
            </w:r>
            <w:r>
              <w:t>Inherited Alzheimer's Disease, Washington University School of Medicine, Alzheimer's Association | Eli Lilly and Company | National Institute on Aging | GHR Foundation (22-Nov-2024 - Aug-2034), Phase III</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40120616, Middle Author, Safety and efficac</w:t>
            </w:r>
            <w:r>
              <w:t>y of long-term gantenerumab treatment in dominantly inherited Alzheimer's disease: an open-label extension of the phase 2/3 multicentre, randomised, double-blind, placebo-controlled platform DIAN-TU trial, National Institute on Aging | Alzheimer's Associat</w:t>
            </w:r>
            <w:r>
              <w:t>ion | GHR Foundation | F. Hoffmann-La Roche AG (Apr-2025), Phase III</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 xml:space="preserve">PMID: 40086910, Middle Author, Correlation between changes in apathy and cognition in Alzheimer's disease associated apathy: Analysis of the Apathy in Dementia Methylphenidate Trial 2 </w:t>
            </w:r>
            <w:r>
              <w:t>(ADMET 2), National Institute on Aging (Mar-2025)</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39297292, Middle Author, Measuring clinically relevant change in apathy symptoms in ADMET and ADMET 2, National Institute on Aging | Canadian Institutes of Health Research (Dec-2024)</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 xml:space="preserve">PMID: </w:t>
            </w:r>
            <w:r>
              <w:t>39166791, Middle Author, CT1812 biomarker signature from a meta-analysis of CSF proteomic findings from two Phase 2 clinical trials in Alzheimer's disease, National Institute on Aging | Cognition Therapeutics, Inc. | Swedish Research Council | Swedish Stat</w:t>
            </w:r>
            <w:r>
              <w:t>e Support for Clinical Research | Alzheimer's Drug Discovery Foundation (Oct-2024), Phase II</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38683602, Middle Author, Downstream Biomarker Effects of Gantenerumab or Solanezumab in Dominantly Inherited Alzheimer Disease: The DIAN-TU-001 Randomized</w:t>
            </w:r>
            <w:r>
              <w:t xml:space="preserve"> Clinical Trial, National Institute on Aging | Alzheimer's Association | Eli Lilly and Company | F. Hoffmann-La Roche AG | Avid Radiopharmaceuticals | GHR Foundation (1-Jun-2024)</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38858522, Middle Author, Adverse effects of methylphenidate for apat</w:t>
            </w:r>
            <w:r>
              <w:t>hy in patients with Alzheimer's disease (ADMET2 trial), National Institute on Aging (Jun-2024)</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38730496, Middle Author, Updated safety results from phase 3 lecanemab study in early Alzheimer's disease, Eisai Co., Ltd. | Biogen Inc. (10-May-2024),</w:t>
            </w:r>
            <w:r>
              <w:t xml:space="preserve"> Phase III</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38273408, First Author, A pilot study to evaluate the effect of CT1812 treatment on synaptic density and other biomarkers in Alzheimer's disease, National Institute on Aging | Cognition Therapeutics, Inc. (25-Jan-2024), Phase II</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w:t>
            </w:r>
            <w:r>
              <w:t>ID: 37066690, Middle Author, Cost consequence analysis of Apathy in Dementia Methylphenidate Trial 2 (ADMET 2), National Institute on Aging | National Institutes of Health (Nov-2023)</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37458272, Middle Author, Trial of Solanezumab in Preclinical Al</w:t>
            </w:r>
            <w:r>
              <w:t>zheimer's Disease, National Institute on Aging | National Institutes of Health | Eli Lilly and Company | Alzheimer's Association | GHR Foundation | Davis Alzheimer Prevention Program | Yulgilbar Foundation | Brigham and Women's Hospital | Avid Radiopharmac</w:t>
            </w:r>
            <w:r>
              <w:t>euticals | Cogstate Ltd. | Albert Einstein College of Medicine | Foundation for Neurologic Diseases (21-Sep-2023)</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 xml:space="preserve">PMID: 37017737, Middle Author, Longitudinal head-to-head comparison of (11)C-PiB and (18)F-florbetapir PET in a Phase 2/3 clinical trial </w:t>
            </w:r>
            <w:r>
              <w:t>of anti-amyloid-β monoclonal antibodies in dominantly inherited Alzheimer's disease, Dominantly Inherited Alzheimer Network | Alzheimer's Association | GHR Foundation | Neuroimaging Informatics and Analysis Center | Eli Lilly and Company | F. Hoffmann-La R</w:t>
            </w:r>
            <w:r>
              <w:t>oche AG | Avid Radiopharmaceuticals | Cogstate Ltd. | CRF Bracket (Jul-2023), Phase III</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36449413, First Author, Lecanemab in Early Alzheimer's Disease, Eisai Co., Ltd. | Biogen Inc. (5-Jan-2023), Phase III</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36946443, Middle Author, Inves</w:t>
            </w:r>
            <w:r>
              <w:t>tigating Partially Discordant Results in Phase 3 Studies of Aducanumab (2023), Phase III</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37874099, Middle Author, Lecanemab Clarity AD: Quality-of-Life Results from a Randomized, Double-Blind Phase 3 Trial in Early Alzheimer's Disease (2023), Pha</w:t>
            </w:r>
            <w:r>
              <w:t>se III</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36121669, Middle Author, Evaluating the Safety and Efficacy of Crenezumab vs Placebo in Adults With Early Alzheimer Disease: Two Phase 3 Randomized Placebo-Controlled Trials, F. Hoffmann-La Roche AG (1-Nov-2022), Phase III</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355429</w:t>
            </w:r>
            <w:r>
              <w:t>91, Middle Author, Two Randomized Phase 3 Studies of Aducanumab in Early Alzheimer's Disease, Biogen Inc. (2022), Phase III</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34570180, Middle Author, Effect of Methylphenidate on Apathy in Patients With Alzheimer Disease: The ADMET 2 Randomized Cl</w:t>
            </w:r>
            <w:r>
              <w:t>inical Trial, National Institute on Aging (1-Nov-2021)</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34297895, Middle Author, Recruitment of a multi-site randomized controlled trial of aerobic exercise for older adults with amnestic mild cognitive impairment: The EXERT trial (Nov-2021)</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 xml:space="preserve">PMID: 34155411, Middle Author, A trial of gantenerumab or solanezumab in dominantly inherited Alzheimer's disease </w:t>
            </w:r>
            <w:r>
              <w:lastRenderedPageBreak/>
              <w:t>(Jul-2021)</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lastRenderedPageBreak/>
              <w:t>23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32565008, Middle Author, Measuring Apathy in Alzheimer's Disease in the Apathy in Dementia Methylphenidate Trial 2 (ADMET</w:t>
            </w:r>
            <w:r>
              <w:t xml:space="preserve"> 2): A Comparison of Instruments, National Institute on Aging | National Institutes of Health | United States Department of Health and Human Services (Jan-2021), Phase III</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30970186, Middle Author, Randomized Trial of Verubecestat for Prodromal Al</w:t>
            </w:r>
            <w:r>
              <w:t>zheimer's Disease, Merck &amp; Co., Inc (11-Apr-2019), Phase III</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30007160, Last Author, Guanfacine treatment for prefrontal cognitive dysfunction in older participants: a randomized clinical trial, National Institute on Aging (Oct-2018)</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296</w:t>
            </w:r>
            <w:r>
              <w:t>95589, Middle Author, ABBY: A phase 2 randomized trial of crenezumab in mild to moderate Alzheimer disease, Genentech, Inc. (22-May-2018), Phase II</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 xml:space="preserve">NCT02167256, Study Director, A Phase IIa Multi-Center Study of 18F-FDG PET, Safety, and Tolerability of </w:t>
            </w:r>
            <w:r>
              <w:t>AZD0530 in Mild Alzheimer's Disease, Yale University, Alzheimer's Therapeutic Research Institute (Dec-2014 - 27-Feb-2018), Phase II</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29347996, Last Author, The Apathy in Dementia Methylphenidate Trial 2 (ADMET 2): study protocol for a randomized c</w:t>
            </w:r>
            <w:r>
              <w:t>ontrolled trial, National Institute on Aging | National Institutes of Health (18-Jan-2018)</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28381506, Middle Author, A phase 3 trial of IV immunoglobulin for Alzheimer disease, Baxalta | National Institute on Aging (2-May-2017), Phase III</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26674122, Middle Author, Comparing three methods of computerised cognitive training for older adults with subclinical cognitive decline (Oct-2016)</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26414022, Middle Author, Targeting Prodromal Alzheimer Disease With Avagacestat: A Randomized</w:t>
            </w:r>
            <w:r>
              <w:t xml:space="preserve"> Clinical Trial, Bristol Myers Squibb (Nov-2015), Phase II</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26362286, Middle Author, A randomized, double-blind, placebo-controlled trial of resveratrol for Alzheimer disease (20-Oct-2015), Phase II</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NCT01864655, Principal Investigator, A Phase</w:t>
            </w:r>
            <w:r>
              <w:t xml:space="preserve"> Ib Multiple Ascending Dose Study of the Safety, Tolerability, and CNS Availability of AZD0530 in Alzheimer's Disease, National Institute of Neurological Disorders and Stroke (Jul-2013 - 6-Nov-2014), Phase I</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24696507, Middle Author, Clinical tria</w:t>
            </w:r>
            <w:r>
              <w:t>l of an inhibitor of RAGE-Aβ interactions in Alzheimer disease, Pfizer Inc. | National Institute on Aging (29-Apr-2014), Phase II</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22892585, Middle Author, Safety and tolerability of the γ-secretase inhibitor avagacestat in a phase 2 study of mild</w:t>
            </w:r>
            <w:r>
              <w:t xml:space="preserve"> to moderate Alzheimer disease, Bristol Myers Squibb (Nov-2012), Phase II</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NCT00935493, Principal Investigator, Guanfacine Treatment for Prefrontal Cognitive Dysfunction in Elderly Subjects, Yale University, National Institute on Aging (Jun-2009 - Aug-2</w:t>
            </w:r>
            <w:r>
              <w:t>012)</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22672770, Middle Author, Safety and biomarker effects of solanezumab in patients with Alzheimer's disease (Jul-2012), Phase II</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 xml:space="preserve">PMID: 21917766, Middle Author, A phase 2 randomized trial of ELND005, scyllo-inositol, in mild to moderate </w:t>
            </w:r>
            <w:r>
              <w:t>Alzheimer disease, Eisai Co., Ltd. (27-Sep-2011), Phase II</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21795660, Middle Author, A randomized, double-blind, placebo-controlled trial of simvastatin to treat Alzheimer disease, Montreal General Hospital Foundation (9-Aug-2011)</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 xml:space="preserve">PMID: </w:t>
            </w:r>
            <w:r>
              <w:t>21592048, Middle Author, Rosiglitazone does not improve cognition or global function when used as adjunctive therapy to AChE inhibitors in mild-to-moderate Alzheimer's disease: two phase 3 studies (Aug-2011), Phase III</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21045096, Middle Author, Do</w:t>
            </w:r>
            <w:r>
              <w:t>cosahexaenoic acid supplementation and cognitive decline in Alzheimer disease: a randomized trial, National Institute on Aging | Martek Biosciences Corporation (3-Nov-2010)</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20691429, Middle Author, Clinically relevant doses of methylphenidate sig</w:t>
            </w:r>
            <w:r>
              <w:t>nificantly occupy norepinephrine transporters in humans in vivo, National Institute on Drug Abuse (1-Nov-2010)</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19923550, Middle Author, A phase 2 multiple ascending dose trial of bapineuzumab in mild to moderate Alzheimer disease (15-Dec-2009), P</w:t>
            </w:r>
            <w:r>
              <w:t>hase II</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18925978, First Author, Cognitive and psychiatric effects of vitamin B12 replacement in dementia with low serum B12 levels: a nursing home study (Feb-2009)</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19015485, Middle Author, Growth hormone secretagogue MK-677: no clinical</w:t>
            </w:r>
            <w:r>
              <w:t xml:space="preserve"> effect on AD progression in a randomized trial (18-Nov-2008)</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 xml:space="preserve">PMID: 18854539, Middle Author, High-dose B vitamin supplementation and cognitive decline in Alzheimer disease: a randomized controlled trial, National Institute on Aging | National </w:t>
            </w:r>
            <w:r>
              <w:t>Institutes of Health | F. Hoffmann-La Roche AG (15-Oct-2008)</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18310554, Middle Author, The views of Alzheimer disease patients and their study partners on proxy consent for clinical trial enrollment (Mar-2008)</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lastRenderedPageBreak/>
              <w:t>48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17545739, First Author, A 2</w:t>
            </w:r>
            <w:r>
              <w:t>4-week randomized, controlled trial of memantine in patients with moderate-to-severe Alzheimer disease, Forest Laboratories (Jun-2007)</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17132970, Middle Author, Cognitive response to memantine in moderate to severe Alzheimer disease patients alrea</w:t>
            </w:r>
            <w:r>
              <w:t>dy receiving donepezil: an exploratory reanalysis, Forest Laboratories (Dec-2006)</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16182410, Last Author, Apolipoprotein E epsilon4 is associated with atrophy of the amygdala in Alzheimer's disease (Oct-2006)</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16670247, First Author, A re</w:t>
            </w:r>
            <w:r>
              <w:t>sponder analysis of memantine treatment in patients with Alzheimer disease maintained on donepezil (May-2006)</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 xml:space="preserve">PMID: 16157529, Middle Author, 123I-5-IA-85380 SPECT measurement of nicotinic acetylcholine receptors in human brain by the constant infusion </w:t>
            </w:r>
            <w:r>
              <w:t>paradigm: feasibility and reproducibility, National Institute on Alcohol Abuse and Alcoholism | National Institute on Drug Abuse (Sep-2005)</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 xml:space="preserve">PMID: 15829527, Middle Author, Vitamin E and donepezil for the treatment of mild cognitive impairment, National </w:t>
            </w:r>
            <w:r>
              <w:t>Institute on Aging | Pfizer Inc. | Eisai Co., Ltd. | DSM Nutritional Products, Inc (9-Jun-2005)</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 xml:space="preserve">PMID: 15956166, Middle Author, Sex, apolipoprotein E epsilon 4 status, and hippocampal volume in mild cognitive impairment, National Institute on Aging | </w:t>
            </w:r>
            <w:r>
              <w:t>Pfizer Inc. | Eisai Co., Ltd. (Jun-2005)</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15872345, First Author, Increased dopamine transporter availability associated with the 9-repeat allele of the SLC6A3 gene, American Federation for Aging Research | United States Department of Veterans Aff</w:t>
            </w:r>
            <w:r>
              <w:t>airs | National Institute of Mental Health | National Institute on Drug Abuse (May-2005)</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15450785, Middle Author, Brain serotonin transporter availability predicts treatment response to selective serotonin reuptake inhibitors (1-Oct-2004)</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w:t>
            </w:r>
            <w:r>
              <w:t>D: 14732621, Middle Author, Mild cognitive impairment can be distinguished from Alzheimer disease and normal aging for clinical trials, National Institute on Aging | Pfizer Inc. | F. Hoffmann-La Roche AG | Eisai Co., Ltd. (Jan-2004)</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14523584, Mid</w:t>
            </w:r>
            <w:r>
              <w:t>dle Author, Quantification of nicotinic acetylcholine receptors in human brain using [123I]5-I-A-85380 SPET, Mental Illness Research Education and Clinical Center | Transdisciplinary Tobacco Research Center (Dec-2003)</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12900319, Middle Author, Inc</w:t>
            </w:r>
            <w:r>
              <w:t>rease in prefrontal cortex serotonin 2A receptors following estrogen treatment in postmenopausal women (Aug-2003)</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 xml:space="preserve">PMID: 14501003, Middle Author, Hippocampal volume is associated with memory but not monmemory cognitive performance in patients with mild </w:t>
            </w:r>
            <w:r>
              <w:t>cognitive impairment (2003)</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11150702, First Author, Equilibrium modeling of 5-HT(2A) receptors with [18F]deuteroaltanserin and PET: feasibility of a constant infusion paradigm, United States Department of Veterans Affairs (Nov-2000)</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 xml:space="preserve">PMID: </w:t>
            </w:r>
            <w:r>
              <w:t>10924762, First Author, Age-related decline in central serotonin transporter availability with [(123)I]beta-CIT SPECT (Aug-2000)</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10697060, Middle Author, Estrogen replacement therapy for treatment of mild to moderate Alzheimer disease: a randomiz</w:t>
            </w:r>
            <w:r>
              <w:t>ed controlled trial. Alzheimer's Disease Cooperative Study (23-Feb-2000)</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 xml:space="preserve">PMID: 10665618, First Author, Extended-release physostigmine in Alzheimer disease: a multicenter, double-blind, 12-week study with dose enrichment. Physostigmine Study Group, </w:t>
            </w:r>
            <w:r>
              <w:t>Forest Laboratories (Feb-2000)</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9836013, Middle Author, Reduced brain serotonin transporter availability in major depression as measured by [123I]-2 beta-carbomethoxy-3 beta-(4-iodophenyl)tropane and single photon emission computed tomography, Uni</w:t>
            </w:r>
            <w:r>
              <w:t>ted States Public Health Service | State of Connecticut Department of Mental Health and Addiction Services | Stanley Foundation | National Alliance for Research on Schizophrenia and Depression (1-Dec-1998)</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9292621, First Author, The acetylcholine</w:t>
            </w:r>
            <w:r>
              <w:t xml:space="preserve"> releaser linopirdine increases parietal regional cerebral blood flow in Alzheimer's disease (Aug-1997)</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9017526, First Author, Sustained-release methylphenidate for cognitive impairment in HIV-1-infected drug abusers: a pilot study, National Inst</w:t>
            </w:r>
            <w:r>
              <w:t>itute on Drug Abuse | National Institutes of Health | United States Department of Health and Human Services (1997)</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PMID: 8944401, Middle Author, Acute cocaine effects on absolute cerebral blood flow (Nov-1996)</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PMID: 9004921, First Author, Human bio</w:t>
            </w:r>
            <w:r>
              <w:t>distribution and dosimetry of the SPECT D2 dopamine receptor radioligand [123I]IBF, United States Public Health Service | United States Department of Veterans Affairs (Jan-1996)</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70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 xml:space="preserve">PMID: 7701033, First Author, SPECT regional cerebral blood flow </w:t>
            </w:r>
            <w:r>
              <w:t>alterations in naltrexone-precipitated withdrawal from buprenorphine (Dec-1994)</w:t>
            </w:r>
          </w:p>
        </w:tc>
      </w:tr>
    </w:tbl>
    <w:p w:rsidR="004947FF" w:rsidRDefault="004947FF" w:rsidP="00763471">
      <w:pPr>
        <w:spacing w:after="0" w:line="240" w:lineRule="auto"/>
        <w:rPr>
          <w:rFonts w:ascii="Arial" w:hAnsi="Arial" w:cs="Arial"/>
          <w:sz w:val="18"/>
          <w:szCs w:val="18"/>
        </w:rPr>
      </w:pPr>
    </w:p>
    <w:p w:rsidR="00B10EA2" w:rsidRDefault="00B10EA2" w:rsidP="00763471">
      <w:pPr>
        <w:spacing w:after="0" w:line="240" w:lineRule="auto"/>
        <w:rPr>
          <w:rFonts w:ascii="Arial" w:hAnsi="Arial" w:cs="Arial"/>
          <w:sz w:val="18"/>
          <w:szCs w:val="18"/>
        </w:rPr>
      </w:pPr>
    </w:p>
    <w:p w:rsidR="00B10EA2" w:rsidRDefault="00B10EA2"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896285" w:rsidP="0097780E">
            <w:pPr>
              <w:pStyle w:val="11TableHeader"/>
              <w:rPr>
                <w:rFonts w:ascii="Arial" w:hAnsi="Arial" w:cs="Arial"/>
                <w:sz w:val="18"/>
                <w:szCs w:val="18"/>
              </w:rPr>
            </w:pPr>
            <w:r>
              <w:lastRenderedPageBreak/>
              <w:t>Research &amp; Clinical Group</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r w:rsidRPr="0097780E">
              <w:rPr>
                <w:color w:val="000000"/>
                <w:sz w:val="18"/>
              </w:rPr>
              <w:t>S.No</w:t>
            </w:r>
          </w:p>
        </w:tc>
        <w:tc>
          <w:tcPr>
            <w:tcW w:w="4665"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u w:val="single"/>
              </w:rPr>
              <w:t>Role</w:t>
            </w:r>
            <w:r w:rsidRPr="00751888">
              <w:rPr>
                <w:color w:val="000000"/>
                <w:sz w:val="18"/>
              </w:rPr>
              <w:t>:</w:t>
            </w:r>
            <w:r w:rsidRPr="0097780E">
              <w:rPr>
                <w:color w:val="000000"/>
                <w:sz w:val="18"/>
              </w:rPr>
              <w:t xml:space="preserve"> Study Group</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rPr>
                <w:u w:val="single"/>
              </w:rPr>
              <w:t>Researcher</w:t>
            </w:r>
            <w:r>
              <w:t>: START Study</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rPr>
                <w:u w:val="single"/>
              </w:rPr>
              <w:t>Member</w:t>
            </w:r>
            <w:r>
              <w:t>: A4 Study Group</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rPr>
                <w:u w:val="single"/>
              </w:rPr>
              <w:t>Member</w:t>
            </w:r>
            <w:r>
              <w:t>: Alzheimer's Disease Cooperative Study</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rPr>
                <w:u w:val="single"/>
              </w:rPr>
              <w:t>Member</w:t>
            </w:r>
            <w:r>
              <w:t>: Alzheimer's</w:t>
            </w:r>
            <w:r>
              <w:t xml:space="preserve"> Disease Neuroimaging Initiative (ADNI) Study Group</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rPr>
                <w:u w:val="single"/>
              </w:rPr>
              <w:t>Investigator</w:t>
            </w:r>
            <w:r>
              <w:t>: Bapineuzumab 201 Clinical Trial</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rPr>
                <w:u w:val="single"/>
              </w:rPr>
              <w:t>Member</w:t>
            </w:r>
            <w:r>
              <w:t>: Dominantly Inherited Alzheimer Network (DIAN)</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rPr>
                <w:u w:val="single"/>
              </w:rPr>
              <w:t>Investigator</w:t>
            </w:r>
            <w:r>
              <w:t>: ELND005-AD201 Study Group</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rPr>
                <w:u w:val="single"/>
              </w:rPr>
              <w:t>Member</w:t>
            </w:r>
            <w:r>
              <w:t>: Memantine Study Group</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rPr>
                <w:u w:val="single"/>
              </w:rPr>
              <w:t>Member</w:t>
            </w:r>
            <w:r>
              <w:t xml:space="preserve">: MK-677 </w:t>
            </w:r>
            <w:r>
              <w:t>Study Group</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rPr>
                <w:u w:val="single"/>
              </w:rPr>
              <w:t>Member</w:t>
            </w:r>
            <w:r>
              <w:t>: Synaptic Health Endpoints Working Group</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rPr>
                <w:u w:val="single"/>
              </w:rPr>
              <w:t>Member</w:t>
            </w:r>
            <w:r>
              <w:t>: The ADCS Exercise in Adults with Mild Memory Problems (EXERT) Study Group</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rPr>
                <w:u w:val="single"/>
              </w:rPr>
              <w:t>Member</w:t>
            </w:r>
            <w:r>
              <w:t>: The Apathy in Dementia Methylphenidate Trial 2 (ADMET 2) Research Group</w:t>
            </w:r>
          </w:p>
        </w:tc>
      </w:tr>
    </w:tbl>
    <w:p w:rsidR="00264CA1" w:rsidRDefault="00264CA1"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6F56C0" w:rsidTr="0055394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6F56C0" w:rsidRDefault="006F56C0" w:rsidP="0055394F">
            <w:pPr>
              <w:pStyle w:val="11TableHeader"/>
              <w:rPr>
                <w:rFonts w:ascii="Arial" w:hAnsi="Arial" w:cs="Arial"/>
                <w:sz w:val="18"/>
                <w:szCs w:val="18"/>
              </w:rPr>
            </w:pPr>
            <w:r>
              <w:t>Grants Support</w:t>
            </w:r>
          </w:p>
        </w:tc>
      </w:tr>
      <w:tr w:rsidR="006F56C0" w:rsidTr="0055394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6F56C0" w:rsidRPr="0097780E" w:rsidRDefault="006F56C0" w:rsidP="0055394F">
            <w:pPr>
              <w:pStyle w:val="12TableTitle"/>
              <w:rPr>
                <w:color w:val="000000"/>
                <w:sz w:val="18"/>
              </w:rPr>
            </w:pPr>
            <w:r w:rsidRPr="0097780E">
              <w:rPr>
                <w:color w:val="000000"/>
                <w:sz w:val="18"/>
              </w:rPr>
              <w:t>S.No</w:t>
            </w:r>
          </w:p>
        </w:tc>
        <w:tc>
          <w:tcPr>
            <w:tcW w:w="4665" w:type="pct"/>
            <w:shd w:val="clear" w:color="auto" w:fill="91ADD7"/>
          </w:tcPr>
          <w:p w:rsidR="006F56C0" w:rsidRPr="0097780E" w:rsidRDefault="006F56C0" w:rsidP="0055394F">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 xml:space="preserve">Grant_ID, Role, Study Title, Organization, </w:t>
            </w:r>
            <w:r w:rsidR="009143AA" w:rsidRPr="0097780E">
              <w:rPr>
                <w:color w:val="000000"/>
                <w:sz w:val="18"/>
              </w:rPr>
              <w:t xml:space="preserve">Start </w:t>
            </w:r>
            <w:r w:rsidR="009143AA">
              <w:rPr>
                <w:color w:val="000000"/>
                <w:sz w:val="18"/>
              </w:rPr>
              <w:t>Date</w:t>
            </w:r>
            <w:r w:rsidR="00C52BD3">
              <w:rPr>
                <w:color w:val="000000"/>
                <w:sz w:val="18"/>
              </w:rPr>
              <w:t xml:space="preserve"> </w:t>
            </w:r>
            <w:r w:rsidR="009143AA" w:rsidRPr="0097780E">
              <w:rPr>
                <w:color w:val="000000"/>
                <w:sz w:val="18"/>
              </w:rPr>
              <w:t>-</w:t>
            </w:r>
            <w:r w:rsidR="00C52BD3">
              <w:rPr>
                <w:color w:val="000000"/>
                <w:sz w:val="18"/>
              </w:rPr>
              <w:t xml:space="preserve"> </w:t>
            </w:r>
            <w:r w:rsidR="009143AA" w:rsidRPr="0097780E">
              <w:rPr>
                <w:color w:val="000000"/>
                <w:sz w:val="18"/>
              </w:rPr>
              <w:t xml:space="preserve">End </w:t>
            </w:r>
            <w:r w:rsidR="009143AA">
              <w:rPr>
                <w:color w:val="000000"/>
                <w:sz w:val="18"/>
              </w:rPr>
              <w:t>Date</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5R01AG065474-05, Co-Investigator, Validation of Fluorine-18 Radioligand for PET Imaging of Synaptic Density in Alzheimer's Disease, National Institute on Aging (1-Jan-2024 - 31-Dec-2025)</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5R01AG065248-03, Co-Investigator, Randomized Double Blind, Placebo Controlled, Parallel Group Trial to Evaluate the Safety and Efficacy of CT1812 in Early Alzheimer's Disease over 18 Months, National Institute on Aging (1-Jun-2024 - 31-May-2025)</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5P30AG066508-05, Principal Investigator, Clinical Core, National Institute on Aging (1-May-2024 - 30-Apr-2025)</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5P30AG066508-05, Co-Investigator, Yale Alzheimer Disease Research Center, National Institute on Aging (1-May-2024 - 30-Apr-2025)</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5R01AG0622</w:t>
            </w:r>
            <w:r>
              <w:t>76-05, Principal Investigator, PET Imaging of SV2A and Other Biomarkers in Alzheimer's Disease, National Institute on Aging (1-Jun-2022 - 31-May-2024)</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 xml:space="preserve">5R01AG057912-05, Co-Investigator, Molecular Networks Underlying Resilience to Alzheimer's Disease </w:t>
            </w:r>
            <w:r>
              <w:t>Among APOE E4 Carriers, National Institute on Aging (1-Jun-2021 - 31-May-2024)</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5R01AG065248-02, Co-Investigator, Randomized Double Blind, Placebo Controlled, Parallel Group Trial to Evaluate the Safety and Efficacy of CT1812 in Early Alzheimer's Disease</w:t>
            </w:r>
            <w:r>
              <w:t xml:space="preserve"> over 18 Months, National Institute on Aging (1-Jun-2021 - 31-May-2024)</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5P30AG066508-04, Principal Investigator, Clinical Core, National Institute on Aging (1-May-2023 - 30-Apr-2024)</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5P30AG066508-04, Co-Investigator, Yale Alzheimer Disease Research C</w:t>
            </w:r>
            <w:r>
              <w:t>enter, National Institute on Aging (1-May-2023 - 30-Apr-2024)</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5R01AG065474-04, Co-Investigator, Validation of Fluorine-18 Radioligand for PET Imaging of Synaptic Density in Alzheimer's Disease, National Institute on Aging (1-Jan-2023 - 31-Dec-2023)</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5P30AG066508-03, Principal Investigator, Clinical Core, National Institute on Aging (1-May-2022 - 30-Apr-2023)</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5P30AG066508-03, Co-Investigator, Yale Alzheimer Disease Research Center, National Institute on Aging (1-May-2022 - 30-Apr-2023)</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5R01AG0</w:t>
            </w:r>
            <w:r>
              <w:t>52560-04, Co-Investigator, PET Imaging of Synaptic Density in Alzheimers Disease, National Institute on Aging (1-Apr-2020 - 31-Mar-2023)</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5R01AG065474-03, Co-Investigator, Validation of Fluorine-18 Radioligand for PET Imaging of Synaptic Density in Alzh</w:t>
            </w:r>
            <w:r>
              <w:t>eimer's Disease, National Institute on Aging (1-Jan-2022 - 31-Dec-2022)</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5R01AG062276-04, Principal Investigator, PET Imaging of SV2A and Other Biomarkers in Alzheimer's Disease, National Institute on Aging (1-Jun-2021 - 31-May-2022)</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5P30AG066508-02</w:t>
            </w:r>
            <w:r>
              <w:t>, Principal Investigator, Clinical Core, National Institute on Aging (1-May-2021 - 30-Apr-2022)</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5P30AG066508-02, Co-Investigator, Yale Alzheimer Disease Research Center, National Institute on Aging (1-May-2021 - 30-Apr-2022)</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 xml:space="preserve">5R01AG065474-02, </w:t>
            </w:r>
            <w:r>
              <w:t>Co-Investigator, Validation of Fluorine-18 Radioligand for PET Imaging of Synaptic Density in Alzheimer's Disease, National Institute on Aging (1-Jan-2021 - 31-Dec-2021)</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1P30AG066508-01, Principal Investigator, Clinical Core, National Institute on Agin</w:t>
            </w:r>
            <w:r>
              <w:t>g (1-Jun-2020 - 31-May-2021)</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1R01AG065248-01, Co-Investigator, Randomized Double Blind, Placebo Controlled, Parallel Group Trial to Evaluate the Safety and Efficacy of CT1812 in Early Alzheimer's Disease over 18 Months, National Institute on Aging (1-J</w:t>
            </w:r>
            <w:r>
              <w:t>un-2020 - 31-May-2021)</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 xml:space="preserve">5R01AG062276-03, Principal Investigator, PET Imaging of SV2A and Other Biomarkers in Alzheimer's Disease, National </w:t>
            </w:r>
            <w:r>
              <w:lastRenderedPageBreak/>
              <w:t>Institute on Aging (1-Jun-2020 - 31-May-2021)</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lastRenderedPageBreak/>
              <w:t>22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1P30AG066508-01, Co-Investigator, Yale Alzheimer Disease Researc</w:t>
            </w:r>
            <w:r>
              <w:t>h Center, National Institute on Aging (15-Jun-2020 - 30-Apr-2021)</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1R01AG065474-01, Co-Investigator, Validation of Fluorine-18 Radioligand for PET Imaging of Synaptic Density in Alzheimer's Disease, National Institute on Aging (1-Jan-2020 - 31-Dec-2020)</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5P50AG047270-05, Principal Investigator, Clinical Core, National Institute on Aging (1-Jun-2019 - 31-May-2020)</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5R01AG062276-02, Principal Investigator, PET Imaging of SV2A and Other Biomarkers in Alzheimer's Disease, National Institute on Aging (1</w:t>
            </w:r>
            <w:r>
              <w:t>-Jun-2019 - 31-May-2020)</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5R01AG052560-03, Co-Investigator, PET Imaging of Synaptic Density in Alzheimers Disease, National Institute on Aging (1-Apr-2019 - 31-Mar-2020)</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 xml:space="preserve">1R01AG062276-01, Principal Investigator, PET Imaging of SV2A and Other </w:t>
            </w:r>
            <w:r>
              <w:t>Biomarkers in Alzheimer's Disease, National Institute on Aging (30-Sep-2018 - 31-May-2019)</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5P50AG047270-04, Principal Investigator, Clinical Core, National Institute on Aging (1-Jun-2018 - 31-May-2019)</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 xml:space="preserve">5R01AG052560-02, Co-Investigator, PET Imaging </w:t>
            </w:r>
            <w:r>
              <w:t>of Synaptic Density in Alzheimers Disease, National Institute on Aging (1-Apr-2018 - 31-Mar-2019)</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5P50AG047270-03, Principal Investigator, Clinical Core, National Institute on Aging (1-Jun-2017 - 31-May-2018)</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 xml:space="preserve">5UH3TR000967-03, Co-Investigator, Fyn </w:t>
            </w:r>
            <w:r>
              <w:t>Inhibition by AZD0530 for Alzheimers Disease, National Center for Advancing Translational Sciences (1-Jun-2016 - 31-May-2018)</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1R01AG052560-01A1, Co-Investigator, PET Imaging of Synaptic Density in Alzheimers Disease, National Institute on Aging (1-Apr-</w:t>
            </w:r>
            <w:r>
              <w:t>2017 - 31-Mar-2018)</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5P50AG047270-02, Principal Investigator, Clinical Core, National Institute on Aging (1-Jun-2016 - 31-May-2017)</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1P50AG047270-01A1, Principal Investigator, Clinical Core, National Institute on Aging (15-Jun-2015 - 31-May-2016)</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4UH3TR000967-02, Co-Investigator, Fyn Inhibition by AZD0530 for Alzheimers Disease, National Center for Advancing Translational Sciences (1-Aug-2014 - 31-May-2016)</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1UH2TR000967-01, Co-Investigator, Fyn Inhibition by AZD0530 for Alzheimers Disease, Nat</w:t>
            </w:r>
            <w:r>
              <w:t>ional Institutes of Health (18-Jun-2013 - 31-Jul-2014)</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5R01AG030457-03, Principal Investigator, Guanfacine Treatment for Prefrontal Cognitive Dysfunction in Elderly Subjects, National Institute on Aging (1-Sep-2010 - 31-Aug-2012)</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5R01AG030457-02, P</w:t>
            </w:r>
            <w:r>
              <w:t>rincipal Investigator, Guanfacine Treatment for Prefrontal Cognitive Dysfunction in Elderly Subjects, National Institute on Aging (1-Sep-2009 - 31-Aug-2010)</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1R01AG030457-01A1, Principal Investigator, Guanfacine Treatment for Prefrontal Cognitive Dysfun</w:t>
            </w:r>
            <w:r>
              <w:t>ction in Elderly Subjects, National Institute on Aging (15-Sep-2008 - 31-Aug-2009)</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A2004216, Principal Investigator, Nicotinic Receptors in Subjects at Risk for Alzheimer's, BrightFocus Foundation (1-Apr-2004 - 31-Mar-2006)</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5R01MH058620-03, Princip</w:t>
            </w:r>
            <w:r>
              <w:t>al Investigator, Serotonin 5HT2A Receptors in Depression, National Institute of Mental Health (13-May-2002 - 28-Feb-2006)</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 xml:space="preserve">5R01MH058620-02, Principal Investigator, Serotonin 5HT2A Receptors in Depression, National Institute of Mental Health (1-Mar-2001 </w:t>
            </w:r>
            <w:r>
              <w:t>- 28-Feb-2002)</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5M01RR000125-36, Principal Investigator, Evaluate Safety &amp; Tolerability of DMP 543 for Alzheimers Patients, National Center for Research Resources (1-Oct-1998 - 30-Sep-1999)</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1R03MH047459-01A1, Principal Investigator, Comparison of IM</w:t>
            </w:r>
            <w:r>
              <w:t>P &amp; HMPAO Cerebral Spect in Alzheimers, National Institute of Mental Health (15-Sep-1991 - 31-Aug-1993)</w:t>
            </w:r>
          </w:p>
        </w:tc>
      </w:tr>
    </w:tbl>
    <w:p w:rsidR="006F56C0" w:rsidRDefault="006F56C0" w:rsidP="00763471">
      <w:pPr>
        <w:spacing w:after="0" w:line="240" w:lineRule="auto"/>
        <w:rPr>
          <w:rFonts w:ascii="Arial" w:hAnsi="Arial" w:cs="Arial"/>
          <w:sz w:val="18"/>
          <w:szCs w:val="18"/>
        </w:rPr>
      </w:pPr>
    </w:p>
    <w:p w:rsidR="00964A02" w:rsidRDefault="00964A02" w:rsidP="00763471">
      <w:pPr>
        <w:spacing w:after="0" w:line="240" w:lineRule="auto"/>
        <w:rPr>
          <w:rFonts w:ascii="Arial" w:hAnsi="Arial" w:cs="Arial"/>
          <w:sz w:val="18"/>
          <w:szCs w:val="18"/>
        </w:rPr>
      </w:pPr>
    </w:p>
    <w:p w:rsidR="00B10EA2" w:rsidRDefault="00B10EA2"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Editorial Responsibility</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r w:rsidRPr="0097780E">
              <w:rPr>
                <w:color w:val="000000"/>
                <w:sz w:val="18"/>
              </w:rPr>
              <w:t>S.No</w:t>
            </w:r>
          </w:p>
        </w:tc>
        <w:tc>
          <w:tcPr>
            <w:tcW w:w="4665" w:type="pct"/>
            <w:shd w:val="clear" w:color="auto" w:fill="91ADD7"/>
          </w:tcPr>
          <w:p w:rsidR="0097780E" w:rsidRPr="0097780E" w:rsidRDefault="0097780E" w:rsidP="007B0ED5">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u w:val="single"/>
              </w:rPr>
              <w:t>Role</w:t>
            </w:r>
            <w:r w:rsidRPr="00751888">
              <w:rPr>
                <w:color w:val="000000"/>
                <w:sz w:val="18"/>
              </w:rPr>
              <w:t>:</w:t>
            </w:r>
            <w:r w:rsidRPr="0097780E">
              <w:rPr>
                <w:color w:val="000000"/>
                <w:sz w:val="18"/>
              </w:rPr>
              <w:t xml:space="preserve"> Committee Name &amp; Editorial Board Name</w:t>
            </w:r>
            <w:r w:rsidR="004F244E">
              <w:rPr>
                <w:color w:val="000000"/>
                <w:sz w:val="18"/>
              </w:rPr>
              <w:t xml:space="preserve"> </w:t>
            </w:r>
            <w:r w:rsidRPr="0097780E">
              <w:rPr>
                <w:color w:val="000000"/>
                <w:sz w:val="18"/>
              </w:rPr>
              <w:t xml:space="preserve">(Start </w:t>
            </w:r>
            <w:r w:rsidR="007B0ED5">
              <w:rPr>
                <w:color w:val="000000"/>
                <w:sz w:val="18"/>
              </w:rPr>
              <w:t>Date</w:t>
            </w:r>
            <w:r w:rsidR="00C52BD3">
              <w:rPr>
                <w:color w:val="000000"/>
                <w:sz w:val="18"/>
              </w:rPr>
              <w:t xml:space="preserve"> </w:t>
            </w:r>
            <w:r w:rsidRPr="0097780E">
              <w:rPr>
                <w:color w:val="000000"/>
                <w:sz w:val="18"/>
              </w:rPr>
              <w:t>-</w:t>
            </w:r>
            <w:r w:rsidR="00C52BD3">
              <w:rPr>
                <w:color w:val="000000"/>
                <w:sz w:val="18"/>
              </w:rPr>
              <w:t xml:space="preserve"> </w:t>
            </w:r>
            <w:r w:rsidRPr="0097780E">
              <w:rPr>
                <w:color w:val="000000"/>
                <w:sz w:val="18"/>
              </w:rPr>
              <w:t xml:space="preserve">End </w:t>
            </w:r>
            <w:r w:rsidR="007B0ED5">
              <w:rPr>
                <w:color w:val="000000"/>
                <w:sz w:val="18"/>
              </w:rPr>
              <w:t>Date</w:t>
            </w:r>
            <w:r w:rsidRPr="0097780E">
              <w:rPr>
                <w:color w:val="000000"/>
                <w:sz w:val="18"/>
              </w:rPr>
              <w:t xml:space="preserve">) </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rPr>
                <w:u w:val="single"/>
              </w:rPr>
              <w:t>Member</w:t>
            </w:r>
            <w:r>
              <w:t xml:space="preserve">: Editorial Board, The Journal of </w:t>
            </w:r>
            <w:r>
              <w:t>Prevention of Alzheimer's Disease</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rPr>
                <w:u w:val="single"/>
              </w:rPr>
              <w:t>Peer Reviewer</w:t>
            </w:r>
            <w:r>
              <w:t>: Nature Reviews (2022)</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rPr>
                <w:u w:val="single"/>
              </w:rPr>
              <w:t>Peer Reviewer</w:t>
            </w:r>
            <w:r>
              <w:t>: Molecular Psychiatry (2021)</w:t>
            </w:r>
          </w:p>
        </w:tc>
      </w:tr>
    </w:tbl>
    <w:p w:rsidR="00BF2A68" w:rsidRDefault="00BF2A68" w:rsidP="00763471">
      <w:pPr>
        <w:spacing w:after="0" w:line="240" w:lineRule="auto"/>
        <w:rPr>
          <w:rFonts w:ascii="Arial" w:hAnsi="Arial" w:cs="Arial"/>
          <w:sz w:val="18"/>
          <w:szCs w:val="18"/>
        </w:rPr>
      </w:pPr>
    </w:p>
    <w:p w:rsidR="00B10EA2" w:rsidRDefault="00B10EA2" w:rsidP="00763471">
      <w:pPr>
        <w:spacing w:after="0" w:line="240" w:lineRule="auto"/>
        <w:rPr>
          <w:rFonts w:ascii="Arial" w:hAnsi="Arial" w:cs="Arial"/>
          <w:sz w:val="18"/>
          <w:szCs w:val="18"/>
        </w:rPr>
      </w:pPr>
    </w:p>
    <w:p w:rsidR="00B10EA2" w:rsidRDefault="00B10EA2" w:rsidP="00763471">
      <w:pPr>
        <w:spacing w:after="0" w:line="240" w:lineRule="auto"/>
        <w:rPr>
          <w:rFonts w:ascii="Arial" w:hAnsi="Arial" w:cs="Arial"/>
          <w:sz w:val="18"/>
          <w:szCs w:val="18"/>
        </w:rPr>
      </w:pPr>
    </w:p>
    <w:p w:rsidR="00B10EA2" w:rsidRDefault="00B10EA2" w:rsidP="00763471">
      <w:pPr>
        <w:spacing w:after="0" w:line="240" w:lineRule="auto"/>
        <w:rPr>
          <w:rFonts w:ascii="Arial" w:hAnsi="Arial" w:cs="Arial"/>
          <w:sz w:val="18"/>
          <w:szCs w:val="18"/>
        </w:rPr>
      </w:pPr>
    </w:p>
    <w:p w:rsidR="00B10EA2" w:rsidRDefault="00B10EA2"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Presentations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r w:rsidRPr="0097780E">
              <w:rPr>
                <w:color w:val="000000"/>
                <w:sz w:val="18"/>
              </w:rPr>
              <w:t>S.No</w:t>
            </w:r>
          </w:p>
        </w:tc>
        <w:tc>
          <w:tcPr>
            <w:tcW w:w="4665"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Event Name, Title, Ro</w:t>
            </w:r>
            <w:r w:rsidR="009112CB">
              <w:rPr>
                <w:color w:val="000000"/>
                <w:sz w:val="18"/>
              </w:rPr>
              <w:t>le, Participation Date, City, State</w:t>
            </w:r>
            <w:r w:rsidR="002D522D">
              <w:rPr>
                <w:color w:val="000000"/>
                <w:sz w:val="18"/>
              </w:rPr>
              <w:t>, Country</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 xml:space="preserve">2025 - 18th Clinical Trials on Alzheimer’s </w:t>
            </w:r>
            <w:r>
              <w:t>Disease Conference, Scientific Committee, Dec-2025, San Diego, California, United States of America</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2024 - 17th Clinical Trials on Alzheimer’s Disease Conference, Scientific Committee, Oct-2024</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 xml:space="preserve">2024 - 17th Clinical Trials on Alzheimer’s Disease </w:t>
            </w:r>
            <w:r>
              <w:t>Conference, Does the Current Evidence Base Support Continued Dosing with Lecanemab for Early Alzheimer’s Disease?, Session Chair, 30-Oct-2024</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2024 - 17th Clinical Trials on Alzheimer’s Disease Conference, Presentation 3: Evidence for a Continued Benefit</w:t>
            </w:r>
            <w:r>
              <w:t xml:space="preserve"> for Long-Term Lecanemab Treatment: A Benefit/Risk Update from Long-Term Efficacy, Safety and Biomarker Data, Speaker, 30-Oct-2024</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 xml:space="preserve">2024 - Alzheimer's Association International Conference, 3-28-PER-A - Does the Current Evidence Base Support Lecanemab </w:t>
            </w:r>
            <w:r>
              <w:t>Continued Dosing for Early Alzheimer’s Disease?, Session Chair, 31-Jul-2024, Philadelphia, Pennsylvania, United States of America</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 xml:space="preserve">2024 - 79th Annual Meeting of Society of Biological Psychiatry, The Development of Neuroimaging Methodologies to Assist in </w:t>
            </w:r>
            <w:r>
              <w:t>the Diagnosis and Treatment of Alzheimers Disease, Speaker, 10-May-2024, Austin, Texas, United States of America</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2024 - Annual Spring Meeting of Alzheimer's Clinical Trials Consortium and Alzheimer's Disease Neuroimaging Initiative, Speaker, 10-May-2024</w:t>
            </w:r>
            <w:r>
              <w:t>, Chicago, Illinois, United States of America</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2023 - 16th Clinical Trials on Alzheimer’s Disease Conference, Scientific Committee, Oct-2023, Boston, Massachusetts, United States of America</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2023 - 16th Clinical Trials on Alzheimer’s Disease Conference</w:t>
            </w:r>
            <w:r>
              <w:t>, Lecanemab for Early Alzheimer’s Disease:Long-Term Outcomes, Predictive Biomarkers and Novel Subcutaneous Administration, Session Chair, 25-Oct-2023, Boston, Massachusetts, United States of America</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2023 - 16th Clinical Trials on Alzheimer’s Disease Co</w:t>
            </w:r>
            <w:r>
              <w:t>nference, Presentation 1: Clarity AD: Review of the Mechanism-Based Rationale and Results of the Lecanemab Phase 3 Trial, Speaker, 25-Oct-2023, Boston, Massachusetts, United States of America</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2023 - Annual Meeting of American Academy of Neurology, H210</w:t>
            </w:r>
            <w:r>
              <w:t xml:space="preserve"> - Fireside Chat: Clinical Trials Plenary Session (Research Hub), Discussant, 25-Apr-2023, Boston, Massachusetts, United States of America</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2023 - Annual Meeting of American Academy of Neurology, A Study to Confirm Safety and Efficacy of Lecanemab in Pa</w:t>
            </w:r>
            <w:r>
              <w:t>rticipants With Early Alzheimer's Disease (Clarity AD), Speaker, 25-Apr-2023, Boston, Massachusetts, United States of America</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2022 - 15th Clinical Trials on Alzheimer’s Disease Conference, Scientific Committee, Nov-2022, San Francisco, California, Unit</w:t>
            </w:r>
            <w:r>
              <w:t>ed States of America</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2022 - 15th Clinical Trials on Alzheimer’s Disease Conference, Presentation 2: Lecanemab for the Treatment of Early Alzheimer’s Disease: Topline Efficacy Results from Clarity AD, Speaker, 29-Nov-2022, San Francisco, California, Uni</w:t>
            </w:r>
            <w:r>
              <w:t>ted States of America</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2021 - 14th Clinical Trials on Alzheimer’s Disease Conference, Scientific Committee, Nov-2021, Boston, Massachusetts, United States of America</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2021 - 14th Clinical Trials on Alzheimer’s Disease Conference, Assessment of the Cl</w:t>
            </w:r>
            <w:r>
              <w:t>inical Effects of Lecanemab, the Correlation of Plasma Aβ 42/40 Ratio With Changes in Brain Amyloid PET SUVr, and Safety from the Core and Open Label Extension of the Phase 2 Proof-of-Concept Study, BAN2401-G000-201, in Subjects With Early Alzheimer’s Dise</w:t>
            </w:r>
            <w:r>
              <w:t>ase, Discussant, 10-Nov-2021, Boston, Massachusetts, United States of America</w:t>
            </w:r>
          </w:p>
        </w:tc>
      </w:tr>
    </w:tbl>
    <w:p w:rsidR="00016510" w:rsidRDefault="00016510" w:rsidP="00763471">
      <w:pPr>
        <w:spacing w:after="0" w:line="240" w:lineRule="auto"/>
        <w:rPr>
          <w:rFonts w:ascii="Arial" w:hAnsi="Arial" w:cs="Arial"/>
          <w:sz w:val="18"/>
          <w:szCs w:val="18"/>
        </w:rPr>
      </w:pPr>
    </w:p>
    <w:p w:rsidR="00B10EA2" w:rsidRDefault="00B10EA2"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Society, Association &amp; Non-Government Organizations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r w:rsidRPr="0097780E">
              <w:rPr>
                <w:color w:val="000000"/>
                <w:sz w:val="18"/>
              </w:rPr>
              <w:t>S.No</w:t>
            </w:r>
          </w:p>
        </w:tc>
        <w:tc>
          <w:tcPr>
            <w:tcW w:w="4665"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u w:val="single"/>
              </w:rPr>
              <w:t>Role</w:t>
            </w:r>
            <w:r w:rsidRPr="00751888">
              <w:rPr>
                <w:color w:val="000000"/>
                <w:sz w:val="18"/>
              </w:rPr>
              <w:t xml:space="preserve">: </w:t>
            </w:r>
            <w:r w:rsidRPr="0097780E">
              <w:rPr>
                <w:color w:val="000000"/>
                <w:sz w:val="18"/>
              </w:rPr>
              <w:t>Committee &amp; Organization</w:t>
            </w:r>
            <w:r w:rsidR="00EF5C3F">
              <w:rPr>
                <w:color w:val="000000"/>
                <w:sz w:val="18"/>
              </w:rPr>
              <w:t xml:space="preserve"> </w:t>
            </w:r>
            <w:r w:rsidRPr="0097780E">
              <w:rPr>
                <w:color w:val="000000"/>
                <w:sz w:val="18"/>
              </w:rPr>
              <w:t xml:space="preserve">(Start </w:t>
            </w:r>
            <w:r w:rsidR="00E9729C">
              <w:rPr>
                <w:color w:val="000000"/>
                <w:sz w:val="18"/>
              </w:rPr>
              <w:t>Date</w:t>
            </w:r>
            <w:r w:rsidRPr="0097780E">
              <w:rPr>
                <w:color w:val="000000"/>
                <w:sz w:val="18"/>
              </w:rPr>
              <w:t xml:space="preserve"> - End </w:t>
            </w:r>
            <w:r w:rsidR="00E9729C">
              <w:rPr>
                <w:color w:val="000000"/>
                <w:sz w:val="18"/>
              </w:rPr>
              <w:t>Date</w:t>
            </w:r>
            <w:r w:rsidRPr="0097780E">
              <w:rPr>
                <w:color w:val="000000"/>
                <w:sz w:val="18"/>
              </w:rPr>
              <w:t>)</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rPr>
                <w:u w:val="single"/>
              </w:rPr>
              <w:t>Member</w:t>
            </w:r>
            <w:r>
              <w:t xml:space="preserve">: Medical and Scientific Advisory Group, Alzheimer's </w:t>
            </w:r>
            <w:r>
              <w:t>Association</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rPr>
                <w:u w:val="single"/>
              </w:rPr>
              <w:t>Co-Chair</w:t>
            </w:r>
            <w:r>
              <w:t>: Project Evaluation Committee, Alzheimer's Clinical Trials Consortium</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rPr>
                <w:u w:val="single"/>
              </w:rPr>
              <w:t>Member</w:t>
            </w:r>
            <w:r>
              <w:t>: Executive Committee, Alzheimer's Clinical Trials Consortium</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rPr>
                <w:u w:val="single"/>
              </w:rPr>
              <w:t>Member</w:t>
            </w:r>
            <w:r>
              <w:t>: Steering Committee, Alzheimer's Clinical Trials Consortium</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rPr>
                <w:u w:val="single"/>
              </w:rPr>
              <w:t>Member</w:t>
            </w:r>
            <w:r>
              <w:t xml:space="preserve">: ADCS </w:t>
            </w:r>
            <w:r>
              <w:t>Clinical Trials Network | Steering Committee Voting Member, Alzheimer’s Disease Cooperative Study</w:t>
            </w:r>
          </w:p>
        </w:tc>
      </w:tr>
    </w:tbl>
    <w:p w:rsidR="00164ED9" w:rsidRDefault="00164ED9" w:rsidP="00763471">
      <w:pPr>
        <w:spacing w:after="0" w:line="240" w:lineRule="auto"/>
        <w:rPr>
          <w:rFonts w:ascii="Arial" w:hAnsi="Arial" w:cs="Arial"/>
          <w:sz w:val="18"/>
          <w:szCs w:val="18"/>
        </w:rPr>
      </w:pPr>
    </w:p>
    <w:p w:rsidR="00B10EA2" w:rsidRDefault="00B10EA2" w:rsidP="00763471">
      <w:pPr>
        <w:spacing w:after="0" w:line="240" w:lineRule="auto"/>
        <w:rPr>
          <w:rFonts w:ascii="Arial" w:hAnsi="Arial" w:cs="Arial"/>
          <w:sz w:val="18"/>
          <w:szCs w:val="18"/>
        </w:rPr>
      </w:pPr>
    </w:p>
    <w:p w:rsidR="00B10EA2" w:rsidRDefault="00B10EA2" w:rsidP="00763471">
      <w:pPr>
        <w:spacing w:after="0" w:line="240" w:lineRule="auto"/>
        <w:rPr>
          <w:rFonts w:ascii="Arial" w:hAnsi="Arial" w:cs="Arial"/>
          <w:sz w:val="18"/>
          <w:szCs w:val="18"/>
        </w:rPr>
      </w:pPr>
    </w:p>
    <w:p w:rsidR="00B10EA2" w:rsidRDefault="00B10EA2" w:rsidP="00763471">
      <w:pPr>
        <w:spacing w:after="0" w:line="240" w:lineRule="auto"/>
        <w:rPr>
          <w:rFonts w:ascii="Arial" w:hAnsi="Arial" w:cs="Arial"/>
          <w:sz w:val="18"/>
          <w:szCs w:val="18"/>
        </w:rPr>
      </w:pPr>
    </w:p>
    <w:p w:rsidR="00B10EA2" w:rsidRDefault="00B10EA2" w:rsidP="00763471">
      <w:pPr>
        <w:spacing w:after="0" w:line="240" w:lineRule="auto"/>
        <w:rPr>
          <w:rFonts w:ascii="Arial" w:hAnsi="Arial" w:cs="Arial"/>
          <w:sz w:val="18"/>
          <w:szCs w:val="18"/>
        </w:rPr>
      </w:pPr>
    </w:p>
    <w:p w:rsidR="00B10EA2" w:rsidRDefault="00B10EA2"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577"/>
        <w:gridCol w:w="2594"/>
        <w:gridCol w:w="2250"/>
        <w:gridCol w:w="1888"/>
        <w:gridCol w:w="1078"/>
        <w:gridCol w:w="1189"/>
      </w:tblGrid>
      <w:tr w:rsidR="00E87BEF" w:rsidTr="00E87BE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6"/>
          </w:tcPr>
          <w:p w:rsidR="00E87BEF" w:rsidRPr="00766F94" w:rsidRDefault="00E87BEF" w:rsidP="0055394F">
            <w:pPr>
              <w:pStyle w:val="11TableHeader"/>
              <w:rPr>
                <w:rFonts w:asciiTheme="minorHAnsi" w:hAnsiTheme="minorHAnsi" w:cstheme="minorHAnsi"/>
              </w:rPr>
            </w:pPr>
            <w:r w:rsidRPr="00766F94">
              <w:rPr>
                <w:rFonts w:asciiTheme="minorHAnsi" w:hAnsiTheme="minorHAnsi" w:cstheme="minorHAnsi"/>
              </w:rPr>
              <w:t>Industry Affiliations</w:t>
            </w:r>
          </w:p>
        </w:tc>
      </w:tr>
      <w:tr w:rsidR="00E87BEF" w:rsidTr="00B10EA2">
        <w:trPr>
          <w:cnfStyle w:val="100000000000" w:firstRow="1" w:lastRow="0" w:firstColumn="0" w:lastColumn="0" w:oddVBand="0" w:evenVBand="0" w:oddHBand="0" w:evenHBand="0" w:firstRowFirstColumn="0" w:firstRowLastColumn="0" w:lastRowFirstColumn="0" w:lastRowLastColumn="0"/>
          <w:cantSplit/>
          <w:trHeight w:val="305"/>
          <w:tblHeader/>
        </w:trPr>
        <w:tc>
          <w:tcPr>
            <w:cnfStyle w:val="001000000000" w:firstRow="0" w:lastRow="0" w:firstColumn="1" w:lastColumn="0" w:oddVBand="0" w:evenVBand="0" w:oddHBand="0" w:evenHBand="0" w:firstRowFirstColumn="0" w:firstRowLastColumn="0" w:lastRowFirstColumn="0" w:lastRowLastColumn="0"/>
            <w:tcW w:w="301" w:type="pct"/>
            <w:shd w:val="clear" w:color="auto" w:fill="91ADD7"/>
          </w:tcPr>
          <w:p w:rsidR="00E87BEF" w:rsidRPr="0097780E" w:rsidRDefault="00E87BEF" w:rsidP="0055394F">
            <w:pPr>
              <w:pStyle w:val="11TableHeader"/>
              <w:jc w:val="center"/>
              <w:rPr>
                <w:color w:val="000000"/>
                <w:sz w:val="18"/>
              </w:rPr>
            </w:pPr>
            <w:r w:rsidRPr="0097780E">
              <w:rPr>
                <w:color w:val="000000"/>
                <w:sz w:val="18"/>
              </w:rPr>
              <w:t>S.No</w:t>
            </w:r>
          </w:p>
        </w:tc>
        <w:tc>
          <w:tcPr>
            <w:tcW w:w="1354" w:type="pct"/>
            <w:shd w:val="clear" w:color="auto" w:fill="91ADD7"/>
          </w:tcPr>
          <w:p w:rsidR="00E87BEF" w:rsidRPr="0097780E" w:rsidRDefault="00E87BEF" w:rsidP="0055394F">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Organization Name</w:t>
            </w:r>
          </w:p>
        </w:tc>
        <w:tc>
          <w:tcPr>
            <w:tcW w:w="1175" w:type="pct"/>
            <w:shd w:val="clear" w:color="auto" w:fill="91ADD7"/>
          </w:tcPr>
          <w:p w:rsidR="00E87BEF" w:rsidRPr="0097780E" w:rsidRDefault="00E87BEF" w:rsidP="00E87BEF">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 xml:space="preserve">Role </w:t>
            </w:r>
          </w:p>
        </w:tc>
        <w:tc>
          <w:tcPr>
            <w:tcW w:w="986" w:type="pct"/>
            <w:shd w:val="clear" w:color="auto" w:fill="91ADD7"/>
          </w:tcPr>
          <w:p w:rsidR="00E87BEF" w:rsidRPr="0097780E" w:rsidRDefault="00E87BEF" w:rsidP="0055394F">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Disclosure Details</w:t>
            </w:r>
          </w:p>
        </w:tc>
        <w:tc>
          <w:tcPr>
            <w:tcW w:w="563" w:type="pct"/>
            <w:shd w:val="clear" w:color="auto" w:fill="91ADD7"/>
          </w:tcPr>
          <w:p w:rsidR="00E87BEF" w:rsidRPr="0097780E" w:rsidRDefault="00E9729C"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Start Date</w:t>
            </w:r>
          </w:p>
        </w:tc>
        <w:tc>
          <w:tcPr>
            <w:tcW w:w="620" w:type="pct"/>
            <w:shd w:val="clear" w:color="auto" w:fill="91ADD7"/>
          </w:tcPr>
          <w:p w:rsidR="00E87BEF" w:rsidRPr="0097780E" w:rsidRDefault="00E87BEF"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End </w:t>
            </w:r>
            <w:r w:rsidR="00E9729C">
              <w:rPr>
                <w:color w:val="000000"/>
                <w:sz w:val="18"/>
              </w:rPr>
              <w:t>Date</w:t>
            </w:r>
          </w:p>
        </w:tc>
      </w:tr>
      <w:tr w:rsidR="000528D1" w:rsidTr="00B10E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 w:type="pct"/>
          </w:tcPr>
          <w:p w:rsidR="000528D1" w:rsidRDefault="00624427">
            <w:r>
              <w:t>1</w:t>
            </w:r>
          </w:p>
        </w:tc>
        <w:tc>
          <w:tcPr>
            <w:tcW w:w="1354" w:type="pct"/>
          </w:tcPr>
          <w:p w:rsidR="000528D1" w:rsidRDefault="00624427">
            <w:pPr>
              <w:cnfStyle w:val="000000100000" w:firstRow="0" w:lastRow="0" w:firstColumn="0" w:lastColumn="0" w:oddVBand="0" w:evenVBand="0" w:oddHBand="1" w:evenHBand="0" w:firstRowFirstColumn="0" w:firstRowLastColumn="0" w:lastRowFirstColumn="0" w:lastRowLastColumn="0"/>
            </w:pPr>
            <w:r>
              <w:t>Eisai Co., Ltd.</w:t>
            </w:r>
          </w:p>
        </w:tc>
        <w:tc>
          <w:tcPr>
            <w:tcW w:w="1175"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986" w:type="pct"/>
          </w:tcPr>
          <w:p w:rsidR="000528D1" w:rsidRDefault="00624427">
            <w:pPr>
              <w:cnfStyle w:val="000000100000" w:firstRow="0" w:lastRow="0" w:firstColumn="0" w:lastColumn="0" w:oddVBand="0" w:evenVBand="0" w:oddHBand="1" w:evenHBand="0" w:firstRowFirstColumn="0" w:firstRowLastColumn="0" w:lastRowFirstColumn="0" w:lastRowLastColumn="0"/>
            </w:pPr>
            <w:r>
              <w:t>Personal Fees</w:t>
            </w:r>
          </w:p>
        </w:tc>
        <w:tc>
          <w:tcPr>
            <w:tcW w:w="563"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620"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20-Jul-2023</w:t>
            </w:r>
          </w:p>
        </w:tc>
      </w:tr>
      <w:tr w:rsidR="000528D1" w:rsidTr="00B10E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 w:type="pct"/>
          </w:tcPr>
          <w:p w:rsidR="000528D1" w:rsidRDefault="00624427">
            <w:r>
              <w:t>2</w:t>
            </w:r>
          </w:p>
        </w:tc>
        <w:tc>
          <w:tcPr>
            <w:tcW w:w="1354" w:type="pct"/>
          </w:tcPr>
          <w:p w:rsidR="000528D1" w:rsidRDefault="00624427">
            <w:pPr>
              <w:cnfStyle w:val="000000010000" w:firstRow="0" w:lastRow="0" w:firstColumn="0" w:lastColumn="0" w:oddVBand="0" w:evenVBand="0" w:oddHBand="0" w:evenHBand="1" w:firstRowFirstColumn="0" w:firstRowLastColumn="0" w:lastRowFirstColumn="0" w:lastRowLastColumn="0"/>
            </w:pPr>
            <w:r>
              <w:t>Biogen Inc.</w:t>
            </w:r>
          </w:p>
        </w:tc>
        <w:tc>
          <w:tcPr>
            <w:tcW w:w="1175"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986" w:type="pct"/>
          </w:tcPr>
          <w:p w:rsidR="000528D1" w:rsidRDefault="00624427">
            <w:pPr>
              <w:cnfStyle w:val="000000010000" w:firstRow="0" w:lastRow="0" w:firstColumn="0" w:lastColumn="0" w:oddVBand="0" w:evenVBand="0" w:oddHBand="0" w:evenHBand="1" w:firstRowFirstColumn="0" w:firstRowLastColumn="0" w:lastRowFirstColumn="0" w:lastRowLastColumn="0"/>
            </w:pPr>
            <w:r>
              <w:t>Personal Fees</w:t>
            </w:r>
          </w:p>
        </w:tc>
        <w:tc>
          <w:tcPr>
            <w:tcW w:w="563"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620"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18-Jul-2023</w:t>
            </w:r>
          </w:p>
        </w:tc>
      </w:tr>
      <w:tr w:rsidR="000528D1" w:rsidTr="00B10E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 w:type="pct"/>
          </w:tcPr>
          <w:p w:rsidR="000528D1" w:rsidRDefault="00624427">
            <w:r>
              <w:t>3</w:t>
            </w:r>
          </w:p>
        </w:tc>
        <w:tc>
          <w:tcPr>
            <w:tcW w:w="1354" w:type="pct"/>
          </w:tcPr>
          <w:p w:rsidR="000528D1" w:rsidRDefault="00624427">
            <w:pPr>
              <w:cnfStyle w:val="000000100000" w:firstRow="0" w:lastRow="0" w:firstColumn="0" w:lastColumn="0" w:oddVBand="0" w:evenVBand="0" w:oddHBand="1" w:evenHBand="0" w:firstRowFirstColumn="0" w:firstRowLastColumn="0" w:lastRowFirstColumn="0" w:lastRowLastColumn="0"/>
            </w:pPr>
            <w:r>
              <w:t>Eisai Co., Ltd.</w:t>
            </w:r>
          </w:p>
        </w:tc>
        <w:tc>
          <w:tcPr>
            <w:tcW w:w="1175"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986" w:type="pct"/>
          </w:tcPr>
          <w:p w:rsidR="000528D1" w:rsidRDefault="00624427">
            <w:pPr>
              <w:cnfStyle w:val="000000100000" w:firstRow="0" w:lastRow="0" w:firstColumn="0" w:lastColumn="0" w:oddVBand="0" w:evenVBand="0" w:oddHBand="1" w:evenHBand="0" w:firstRowFirstColumn="0" w:firstRowLastColumn="0" w:lastRowFirstColumn="0" w:lastRowLastColumn="0"/>
            </w:pPr>
            <w:r>
              <w:t>Consultancy Fees</w:t>
            </w:r>
          </w:p>
        </w:tc>
        <w:tc>
          <w:tcPr>
            <w:tcW w:w="563"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620"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26-Apr-2023</w:t>
            </w:r>
          </w:p>
        </w:tc>
      </w:tr>
      <w:tr w:rsidR="000528D1" w:rsidTr="00B10E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 w:type="pct"/>
          </w:tcPr>
          <w:p w:rsidR="000528D1" w:rsidRDefault="00624427">
            <w:r>
              <w:t>4</w:t>
            </w:r>
          </w:p>
        </w:tc>
        <w:tc>
          <w:tcPr>
            <w:tcW w:w="1354" w:type="pct"/>
          </w:tcPr>
          <w:p w:rsidR="000528D1" w:rsidRDefault="00624427">
            <w:pPr>
              <w:cnfStyle w:val="000000010000" w:firstRow="0" w:lastRow="0" w:firstColumn="0" w:lastColumn="0" w:oddVBand="0" w:evenVBand="0" w:oddHBand="0" w:evenHBand="1" w:firstRowFirstColumn="0" w:firstRowLastColumn="0" w:lastRowFirstColumn="0" w:lastRowLastColumn="0"/>
            </w:pPr>
            <w:r>
              <w:t>Eisai Co., Ltd.</w:t>
            </w:r>
          </w:p>
        </w:tc>
        <w:tc>
          <w:tcPr>
            <w:tcW w:w="1175"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986" w:type="pct"/>
          </w:tcPr>
          <w:p w:rsidR="000528D1" w:rsidRDefault="00624427">
            <w:pPr>
              <w:cnfStyle w:val="000000010000" w:firstRow="0" w:lastRow="0" w:firstColumn="0" w:lastColumn="0" w:oddVBand="0" w:evenVBand="0" w:oddHBand="0" w:evenHBand="1" w:firstRowFirstColumn="0" w:firstRowLastColumn="0" w:lastRowFirstColumn="0" w:lastRowLastColumn="0"/>
            </w:pPr>
            <w:r>
              <w:t>Personal Fees</w:t>
            </w:r>
          </w:p>
        </w:tc>
        <w:tc>
          <w:tcPr>
            <w:tcW w:w="563"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620"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21-Dec-2022</w:t>
            </w:r>
          </w:p>
        </w:tc>
      </w:tr>
      <w:tr w:rsidR="000528D1" w:rsidTr="00B10E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 w:type="pct"/>
          </w:tcPr>
          <w:p w:rsidR="000528D1" w:rsidRDefault="00624427">
            <w:r>
              <w:t>5</w:t>
            </w:r>
          </w:p>
        </w:tc>
        <w:tc>
          <w:tcPr>
            <w:tcW w:w="1354" w:type="pct"/>
          </w:tcPr>
          <w:p w:rsidR="000528D1" w:rsidRDefault="00624427">
            <w:pPr>
              <w:cnfStyle w:val="000000100000" w:firstRow="0" w:lastRow="0" w:firstColumn="0" w:lastColumn="0" w:oddVBand="0" w:evenVBand="0" w:oddHBand="1" w:evenHBand="0" w:firstRowFirstColumn="0" w:firstRowLastColumn="0" w:lastRowFirstColumn="0" w:lastRowLastColumn="0"/>
            </w:pPr>
            <w:r>
              <w:t>Eisai Co., Ltd.</w:t>
            </w:r>
          </w:p>
        </w:tc>
        <w:tc>
          <w:tcPr>
            <w:tcW w:w="1175"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986" w:type="pct"/>
          </w:tcPr>
          <w:p w:rsidR="000528D1" w:rsidRDefault="00624427">
            <w:pPr>
              <w:cnfStyle w:val="000000100000" w:firstRow="0" w:lastRow="0" w:firstColumn="0" w:lastColumn="0" w:oddVBand="0" w:evenVBand="0" w:oddHBand="1" w:evenHBand="0" w:firstRowFirstColumn="0" w:firstRowLastColumn="0" w:lastRowFirstColumn="0" w:lastRowLastColumn="0"/>
            </w:pPr>
            <w:r>
              <w:t>Consultancy Fees</w:t>
            </w:r>
          </w:p>
        </w:tc>
        <w:tc>
          <w:tcPr>
            <w:tcW w:w="563"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620"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2-Sep-2022</w:t>
            </w:r>
          </w:p>
        </w:tc>
      </w:tr>
      <w:tr w:rsidR="000528D1" w:rsidTr="00B10E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 w:type="pct"/>
          </w:tcPr>
          <w:p w:rsidR="000528D1" w:rsidRDefault="00624427">
            <w:r>
              <w:t>6</w:t>
            </w:r>
          </w:p>
        </w:tc>
        <w:tc>
          <w:tcPr>
            <w:tcW w:w="1354" w:type="pct"/>
          </w:tcPr>
          <w:p w:rsidR="000528D1" w:rsidRDefault="00624427">
            <w:pPr>
              <w:cnfStyle w:val="000000010000" w:firstRow="0" w:lastRow="0" w:firstColumn="0" w:lastColumn="0" w:oddVBand="0" w:evenVBand="0" w:oddHBand="0" w:evenHBand="1" w:firstRowFirstColumn="0" w:firstRowLastColumn="0" w:lastRowFirstColumn="0" w:lastRowLastColumn="0"/>
            </w:pPr>
            <w:r>
              <w:t>Eisai Co., Ltd.</w:t>
            </w:r>
          </w:p>
        </w:tc>
        <w:tc>
          <w:tcPr>
            <w:tcW w:w="1175"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986" w:type="pct"/>
          </w:tcPr>
          <w:p w:rsidR="000528D1" w:rsidRDefault="00624427">
            <w:pPr>
              <w:cnfStyle w:val="000000010000" w:firstRow="0" w:lastRow="0" w:firstColumn="0" w:lastColumn="0" w:oddVBand="0" w:evenVBand="0" w:oddHBand="0" w:evenHBand="1" w:firstRowFirstColumn="0" w:firstRowLastColumn="0" w:lastRowFirstColumn="0" w:lastRowLastColumn="0"/>
            </w:pPr>
            <w:r>
              <w:t>Consultancy Fees</w:t>
            </w:r>
          </w:p>
        </w:tc>
        <w:tc>
          <w:tcPr>
            <w:tcW w:w="563"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620"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13-Nov-2021</w:t>
            </w:r>
          </w:p>
        </w:tc>
      </w:tr>
      <w:tr w:rsidR="000528D1" w:rsidTr="00B10E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 w:type="pct"/>
          </w:tcPr>
          <w:p w:rsidR="000528D1" w:rsidRDefault="00624427">
            <w:r>
              <w:t>7</w:t>
            </w:r>
          </w:p>
        </w:tc>
        <w:tc>
          <w:tcPr>
            <w:tcW w:w="1354" w:type="pct"/>
          </w:tcPr>
          <w:p w:rsidR="000528D1" w:rsidRDefault="00624427">
            <w:pPr>
              <w:cnfStyle w:val="000000100000" w:firstRow="0" w:lastRow="0" w:firstColumn="0" w:lastColumn="0" w:oddVBand="0" w:evenVBand="0" w:oddHBand="1" w:evenHBand="0" w:firstRowFirstColumn="0" w:firstRowLastColumn="0" w:lastRowFirstColumn="0" w:lastRowLastColumn="0"/>
            </w:pPr>
            <w:r>
              <w:t>F. Hoffmann-La Roche</w:t>
            </w:r>
            <w:r>
              <w:t xml:space="preserve"> AG</w:t>
            </w:r>
          </w:p>
        </w:tc>
        <w:tc>
          <w:tcPr>
            <w:tcW w:w="1175"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986" w:type="pct"/>
          </w:tcPr>
          <w:p w:rsidR="000528D1" w:rsidRDefault="00624427">
            <w:pPr>
              <w:cnfStyle w:val="000000100000" w:firstRow="0" w:lastRow="0" w:firstColumn="0" w:lastColumn="0" w:oddVBand="0" w:evenVBand="0" w:oddHBand="1" w:evenHBand="0" w:firstRowFirstColumn="0" w:firstRowLastColumn="0" w:lastRowFirstColumn="0" w:lastRowLastColumn="0"/>
            </w:pPr>
            <w:r>
              <w:t>Consultancy Fees</w:t>
            </w:r>
          </w:p>
        </w:tc>
        <w:tc>
          <w:tcPr>
            <w:tcW w:w="563"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620"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6-Jun-2019</w:t>
            </w:r>
          </w:p>
        </w:tc>
      </w:tr>
      <w:tr w:rsidR="000528D1" w:rsidTr="00B10E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 w:type="pct"/>
          </w:tcPr>
          <w:p w:rsidR="000528D1" w:rsidRDefault="00624427">
            <w:r>
              <w:t>8</w:t>
            </w:r>
          </w:p>
        </w:tc>
        <w:tc>
          <w:tcPr>
            <w:tcW w:w="1354" w:type="pct"/>
          </w:tcPr>
          <w:p w:rsidR="000528D1" w:rsidRDefault="00624427">
            <w:pPr>
              <w:cnfStyle w:val="000000010000" w:firstRow="0" w:lastRow="0" w:firstColumn="0" w:lastColumn="0" w:oddVBand="0" w:evenVBand="0" w:oddHBand="0" w:evenHBand="1" w:firstRowFirstColumn="0" w:firstRowLastColumn="0" w:lastRowFirstColumn="0" w:lastRowLastColumn="0"/>
            </w:pPr>
            <w:r>
              <w:t>F. Hoffmann-La Roche AG</w:t>
            </w:r>
          </w:p>
        </w:tc>
        <w:tc>
          <w:tcPr>
            <w:tcW w:w="1175"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986" w:type="pct"/>
          </w:tcPr>
          <w:p w:rsidR="000528D1" w:rsidRDefault="00624427">
            <w:pPr>
              <w:cnfStyle w:val="000000010000" w:firstRow="0" w:lastRow="0" w:firstColumn="0" w:lastColumn="0" w:oddVBand="0" w:evenVBand="0" w:oddHBand="0" w:evenHBand="1" w:firstRowFirstColumn="0" w:firstRowLastColumn="0" w:lastRowFirstColumn="0" w:lastRowLastColumn="0"/>
            </w:pPr>
            <w:r>
              <w:t>Personal Fees</w:t>
            </w:r>
          </w:p>
        </w:tc>
        <w:tc>
          <w:tcPr>
            <w:tcW w:w="563"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620"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6-Jun-2019</w:t>
            </w:r>
          </w:p>
        </w:tc>
      </w:tr>
      <w:tr w:rsidR="000528D1" w:rsidTr="00B10E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 w:type="pct"/>
          </w:tcPr>
          <w:p w:rsidR="000528D1" w:rsidRDefault="00624427">
            <w:r>
              <w:t>9</w:t>
            </w:r>
          </w:p>
        </w:tc>
        <w:tc>
          <w:tcPr>
            <w:tcW w:w="1354" w:type="pct"/>
          </w:tcPr>
          <w:p w:rsidR="000528D1" w:rsidRDefault="00624427">
            <w:pPr>
              <w:cnfStyle w:val="000000100000" w:firstRow="0" w:lastRow="0" w:firstColumn="0" w:lastColumn="0" w:oddVBand="0" w:evenVBand="0" w:oddHBand="1" w:evenHBand="0" w:firstRowFirstColumn="0" w:firstRowLastColumn="0" w:lastRowFirstColumn="0" w:lastRowLastColumn="0"/>
            </w:pPr>
            <w:r>
              <w:t>Eisai Co., Ltd.</w:t>
            </w:r>
          </w:p>
        </w:tc>
        <w:tc>
          <w:tcPr>
            <w:tcW w:w="1175"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986" w:type="pct"/>
          </w:tcPr>
          <w:p w:rsidR="000528D1" w:rsidRDefault="00624427">
            <w:pPr>
              <w:cnfStyle w:val="000000100000" w:firstRow="0" w:lastRow="0" w:firstColumn="0" w:lastColumn="0" w:oddVBand="0" w:evenVBand="0" w:oddHBand="1" w:evenHBand="0" w:firstRowFirstColumn="0" w:firstRowLastColumn="0" w:lastRowFirstColumn="0" w:lastRowLastColumn="0"/>
            </w:pPr>
            <w:r>
              <w:t>Consultancy Fees</w:t>
            </w:r>
          </w:p>
        </w:tc>
        <w:tc>
          <w:tcPr>
            <w:tcW w:w="563"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620"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30-Mar-2019</w:t>
            </w:r>
          </w:p>
        </w:tc>
      </w:tr>
      <w:tr w:rsidR="000528D1" w:rsidTr="00B10E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 w:type="pct"/>
          </w:tcPr>
          <w:p w:rsidR="000528D1" w:rsidRDefault="00624427">
            <w:r>
              <w:t>10</w:t>
            </w:r>
          </w:p>
        </w:tc>
        <w:tc>
          <w:tcPr>
            <w:tcW w:w="1354" w:type="pct"/>
          </w:tcPr>
          <w:p w:rsidR="000528D1" w:rsidRDefault="00624427">
            <w:pPr>
              <w:cnfStyle w:val="000000010000" w:firstRow="0" w:lastRow="0" w:firstColumn="0" w:lastColumn="0" w:oddVBand="0" w:evenVBand="0" w:oddHBand="0" w:evenHBand="1" w:firstRowFirstColumn="0" w:firstRowLastColumn="0" w:lastRowFirstColumn="0" w:lastRowLastColumn="0"/>
            </w:pPr>
            <w:r>
              <w:t>Eisai Co., Ltd.</w:t>
            </w:r>
          </w:p>
        </w:tc>
        <w:tc>
          <w:tcPr>
            <w:tcW w:w="1175"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986" w:type="pct"/>
          </w:tcPr>
          <w:p w:rsidR="000528D1" w:rsidRDefault="00624427">
            <w:pPr>
              <w:cnfStyle w:val="000000010000" w:firstRow="0" w:lastRow="0" w:firstColumn="0" w:lastColumn="0" w:oddVBand="0" w:evenVBand="0" w:oddHBand="0" w:evenHBand="1" w:firstRowFirstColumn="0" w:firstRowLastColumn="0" w:lastRowFirstColumn="0" w:lastRowLastColumn="0"/>
            </w:pPr>
            <w:r>
              <w:t>Personal Fees</w:t>
            </w:r>
          </w:p>
        </w:tc>
        <w:tc>
          <w:tcPr>
            <w:tcW w:w="563"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620"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30-Mar-2019</w:t>
            </w:r>
          </w:p>
        </w:tc>
      </w:tr>
      <w:tr w:rsidR="000528D1" w:rsidTr="00B10E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 w:type="pct"/>
          </w:tcPr>
          <w:p w:rsidR="000528D1" w:rsidRDefault="00624427">
            <w:r>
              <w:t>11</w:t>
            </w:r>
          </w:p>
        </w:tc>
        <w:tc>
          <w:tcPr>
            <w:tcW w:w="1354" w:type="pct"/>
          </w:tcPr>
          <w:p w:rsidR="000528D1" w:rsidRDefault="00624427">
            <w:pPr>
              <w:cnfStyle w:val="000000100000" w:firstRow="0" w:lastRow="0" w:firstColumn="0" w:lastColumn="0" w:oddVBand="0" w:evenVBand="0" w:oddHBand="1" w:evenHBand="0" w:firstRowFirstColumn="0" w:firstRowLastColumn="0" w:lastRowFirstColumn="0" w:lastRowLastColumn="0"/>
            </w:pPr>
            <w:r>
              <w:t>F. Hoffmann-La Roche AG</w:t>
            </w:r>
          </w:p>
        </w:tc>
        <w:tc>
          <w:tcPr>
            <w:tcW w:w="1175" w:type="pct"/>
          </w:tcPr>
          <w:p w:rsidR="000528D1" w:rsidRDefault="00624427">
            <w:pPr>
              <w:cnfStyle w:val="000000100000" w:firstRow="0" w:lastRow="0" w:firstColumn="0" w:lastColumn="0" w:oddVBand="0" w:evenVBand="0" w:oddHBand="1" w:evenHBand="0" w:firstRowFirstColumn="0" w:firstRowLastColumn="0" w:lastRowFirstColumn="0" w:lastRowLastColumn="0"/>
            </w:pPr>
            <w:r>
              <w:t>Speaker’s Bureau</w:t>
            </w:r>
          </w:p>
        </w:tc>
        <w:tc>
          <w:tcPr>
            <w:tcW w:w="986"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563"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620"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26-Oct-2018</w:t>
            </w:r>
          </w:p>
        </w:tc>
      </w:tr>
      <w:tr w:rsidR="000528D1" w:rsidTr="00B10E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 w:type="pct"/>
          </w:tcPr>
          <w:p w:rsidR="000528D1" w:rsidRDefault="00624427">
            <w:r>
              <w:t>12</w:t>
            </w:r>
          </w:p>
        </w:tc>
        <w:tc>
          <w:tcPr>
            <w:tcW w:w="1354" w:type="pct"/>
          </w:tcPr>
          <w:p w:rsidR="000528D1" w:rsidRDefault="00624427">
            <w:pPr>
              <w:cnfStyle w:val="000000010000" w:firstRow="0" w:lastRow="0" w:firstColumn="0" w:lastColumn="0" w:oddVBand="0" w:evenVBand="0" w:oddHBand="0" w:evenHBand="1" w:firstRowFirstColumn="0" w:firstRowLastColumn="0" w:lastRowFirstColumn="0" w:lastRowLastColumn="0"/>
            </w:pPr>
            <w:r>
              <w:t>F. Hoffmann-La Roche AG</w:t>
            </w:r>
          </w:p>
        </w:tc>
        <w:tc>
          <w:tcPr>
            <w:tcW w:w="1175"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986" w:type="pct"/>
          </w:tcPr>
          <w:p w:rsidR="000528D1" w:rsidRDefault="00624427">
            <w:pPr>
              <w:cnfStyle w:val="000000010000" w:firstRow="0" w:lastRow="0" w:firstColumn="0" w:lastColumn="0" w:oddVBand="0" w:evenVBand="0" w:oddHBand="0" w:evenHBand="1" w:firstRowFirstColumn="0" w:firstRowLastColumn="0" w:lastRowFirstColumn="0" w:lastRowLastColumn="0"/>
            </w:pPr>
            <w:r>
              <w:t>Education Fees</w:t>
            </w:r>
          </w:p>
        </w:tc>
        <w:tc>
          <w:tcPr>
            <w:tcW w:w="563"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620"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26-Oct-2018</w:t>
            </w:r>
          </w:p>
        </w:tc>
      </w:tr>
      <w:tr w:rsidR="000528D1" w:rsidTr="00B10E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 w:type="pct"/>
          </w:tcPr>
          <w:p w:rsidR="000528D1" w:rsidRDefault="00624427">
            <w:r>
              <w:t>13</w:t>
            </w:r>
          </w:p>
        </w:tc>
        <w:tc>
          <w:tcPr>
            <w:tcW w:w="1354" w:type="pct"/>
          </w:tcPr>
          <w:p w:rsidR="000528D1" w:rsidRDefault="00624427">
            <w:pPr>
              <w:cnfStyle w:val="000000100000" w:firstRow="0" w:lastRow="0" w:firstColumn="0" w:lastColumn="0" w:oddVBand="0" w:evenVBand="0" w:oddHBand="1" w:evenHBand="0" w:firstRowFirstColumn="0" w:firstRowLastColumn="0" w:lastRowFirstColumn="0" w:lastRowLastColumn="0"/>
            </w:pPr>
            <w:r>
              <w:t>F. Hoffmann-La Roche AG</w:t>
            </w:r>
          </w:p>
        </w:tc>
        <w:tc>
          <w:tcPr>
            <w:tcW w:w="1175"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986" w:type="pct"/>
          </w:tcPr>
          <w:p w:rsidR="000528D1" w:rsidRDefault="00624427">
            <w:pPr>
              <w:cnfStyle w:val="000000100000" w:firstRow="0" w:lastRow="0" w:firstColumn="0" w:lastColumn="0" w:oddVBand="0" w:evenVBand="0" w:oddHBand="1" w:evenHBand="0" w:firstRowFirstColumn="0" w:firstRowLastColumn="0" w:lastRowFirstColumn="0" w:lastRowLastColumn="0"/>
            </w:pPr>
            <w:r>
              <w:t>Consultancy Fees</w:t>
            </w:r>
          </w:p>
        </w:tc>
        <w:tc>
          <w:tcPr>
            <w:tcW w:w="563"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w:t>
            </w:r>
          </w:p>
        </w:tc>
        <w:tc>
          <w:tcPr>
            <w:tcW w:w="620" w:type="pct"/>
          </w:tcPr>
          <w:p w:rsidR="000528D1" w:rsidRDefault="00624427">
            <w:pPr>
              <w:jc w:val="center"/>
              <w:cnfStyle w:val="000000100000" w:firstRow="0" w:lastRow="0" w:firstColumn="0" w:lastColumn="0" w:oddVBand="0" w:evenVBand="0" w:oddHBand="1" w:evenHBand="0" w:firstRowFirstColumn="0" w:firstRowLastColumn="0" w:lastRowFirstColumn="0" w:lastRowLastColumn="0"/>
            </w:pPr>
            <w:r>
              <w:t>13-Sep-2018</w:t>
            </w:r>
          </w:p>
        </w:tc>
      </w:tr>
      <w:tr w:rsidR="000528D1" w:rsidTr="00B10E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 w:type="pct"/>
          </w:tcPr>
          <w:p w:rsidR="000528D1" w:rsidRDefault="00624427">
            <w:r>
              <w:t>14</w:t>
            </w:r>
          </w:p>
        </w:tc>
        <w:tc>
          <w:tcPr>
            <w:tcW w:w="1354" w:type="pct"/>
          </w:tcPr>
          <w:p w:rsidR="000528D1" w:rsidRDefault="00624427">
            <w:pPr>
              <w:cnfStyle w:val="000000010000" w:firstRow="0" w:lastRow="0" w:firstColumn="0" w:lastColumn="0" w:oddVBand="0" w:evenVBand="0" w:oddHBand="0" w:evenHBand="1" w:firstRowFirstColumn="0" w:firstRowLastColumn="0" w:lastRowFirstColumn="0" w:lastRowLastColumn="0"/>
            </w:pPr>
            <w:r>
              <w:t>F. Hoffmann-La Roche AG</w:t>
            </w:r>
          </w:p>
        </w:tc>
        <w:tc>
          <w:tcPr>
            <w:tcW w:w="1175"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986" w:type="pct"/>
          </w:tcPr>
          <w:p w:rsidR="000528D1" w:rsidRDefault="00624427">
            <w:pPr>
              <w:cnfStyle w:val="000000010000" w:firstRow="0" w:lastRow="0" w:firstColumn="0" w:lastColumn="0" w:oddVBand="0" w:evenVBand="0" w:oddHBand="0" w:evenHBand="1" w:firstRowFirstColumn="0" w:firstRowLastColumn="0" w:lastRowFirstColumn="0" w:lastRowLastColumn="0"/>
            </w:pPr>
            <w:r>
              <w:t>Personal Fees</w:t>
            </w:r>
          </w:p>
        </w:tc>
        <w:tc>
          <w:tcPr>
            <w:tcW w:w="563"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w:t>
            </w:r>
          </w:p>
        </w:tc>
        <w:tc>
          <w:tcPr>
            <w:tcW w:w="620" w:type="pct"/>
          </w:tcPr>
          <w:p w:rsidR="000528D1" w:rsidRDefault="00624427">
            <w:pPr>
              <w:jc w:val="center"/>
              <w:cnfStyle w:val="000000010000" w:firstRow="0" w:lastRow="0" w:firstColumn="0" w:lastColumn="0" w:oddVBand="0" w:evenVBand="0" w:oddHBand="0" w:evenHBand="1" w:firstRowFirstColumn="0" w:firstRowLastColumn="0" w:lastRowFirstColumn="0" w:lastRowLastColumn="0"/>
            </w:pPr>
            <w:r>
              <w:t>8-Jun-2018</w:t>
            </w:r>
          </w:p>
        </w:tc>
      </w:tr>
    </w:tbl>
    <w:p w:rsidR="00164ED9" w:rsidRPr="003129F9" w:rsidRDefault="00164ED9"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Publications</w:t>
            </w:r>
          </w:p>
        </w:tc>
      </w:tr>
      <w:tr w:rsidR="0097780E" w:rsidTr="006C1CCB">
        <w:trPr>
          <w:cnfStyle w:val="100000000000" w:firstRow="1" w:lastRow="0" w:firstColumn="0" w:lastColumn="0" w:oddVBand="0" w:evenVBand="0" w:oddHBand="0" w:evenHBand="0" w:firstRowFirstColumn="0" w:firstRowLastColumn="0" w:lastRowFirstColumn="0" w:lastRowLastColumn="0"/>
          <w:cantSplit/>
          <w:trHeight w:val="296"/>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1TableHeader"/>
              <w:rPr>
                <w:color w:val="000000"/>
                <w:sz w:val="18"/>
              </w:rPr>
            </w:pPr>
            <w:r w:rsidRPr="0097780E">
              <w:rPr>
                <w:color w:val="000000"/>
                <w:sz w:val="18"/>
              </w:rPr>
              <w:t>S.No</w:t>
            </w:r>
          </w:p>
        </w:tc>
        <w:tc>
          <w:tcPr>
            <w:tcW w:w="4665" w:type="pct"/>
            <w:shd w:val="clear" w:color="auto" w:fill="91ADD7"/>
          </w:tcPr>
          <w:p w:rsidR="0097780E" w:rsidRPr="0097780E" w:rsidRDefault="0097780E" w:rsidP="007634B0">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Pubmed </w:t>
            </w:r>
            <w:r w:rsidR="00751888">
              <w:rPr>
                <w:color w:val="000000"/>
                <w:sz w:val="18"/>
              </w:rPr>
              <w:t xml:space="preserve">ID, Authors, Article Title, </w:t>
            </w:r>
            <w:r w:rsidR="007B0ED5">
              <w:rPr>
                <w:color w:val="000000"/>
                <w:sz w:val="18"/>
              </w:rPr>
              <w:t xml:space="preserve">Publication Date (DEP), Publication </w:t>
            </w:r>
            <w:r w:rsidR="007B0ED5" w:rsidRPr="007B0ED5">
              <w:rPr>
                <w:color w:val="000000"/>
                <w:sz w:val="18"/>
              </w:rPr>
              <w:t>Date (DP)</w:t>
            </w:r>
            <w:r w:rsidRPr="0097780E">
              <w:rPr>
                <w:color w:val="000000"/>
                <w:sz w:val="18"/>
              </w:rPr>
              <w:t>, Journal Name, Vol_Issue, Article Type</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1">
              <w:r>
                <w:rPr>
                  <w:color w:val="0000FF" w:themeColor="hyperlink"/>
                  <w:u w:val="single"/>
                </w:rPr>
                <w:t>40329311</w:t>
              </w:r>
            </w:hyperlink>
            <w:r>
              <w:t xml:space="preserve"> ['Salardini E', "O'Dell RS", 'Tchorz E', 'Nabulsi NB', 'Huang Y', 'Carson RE', '</w:t>
            </w:r>
            <w:r>
              <w:rPr>
                <w:b/>
                <w:u w:val="single"/>
              </w:rPr>
              <w:t>van Dyck CH</w:t>
            </w:r>
            <w:r>
              <w:t xml:space="preserve">', </w:t>
            </w:r>
            <w:r>
              <w:t>'Mecca AP'], Assessment of the relationship between synaptic density and metabotropic glutamate receptors in early Alzheimer's disease: a multi-tracer PET study, 6-May-2025, 6-May-2025, Alzheimers Research &amp; Therapy, 17(1):98</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2">
              <w:r>
                <w:rPr>
                  <w:color w:val="0000FF" w:themeColor="hyperlink"/>
                  <w:u w:val="single"/>
                </w:rPr>
                <w:t>40236111</w:t>
              </w:r>
            </w:hyperlink>
            <w:r>
              <w:t xml:space="preserve"> ['Nilsson J', 'Mecca AP', 'Ashton NJ', 'Salardini E', "O'Dell RS", 'Carson RE', 'Benedet AL', 'Blennow K', 'Zetterberg H', '</w:t>
            </w:r>
            <w:r>
              <w:rPr>
                <w:b/>
                <w:u w:val="single"/>
              </w:rPr>
              <w:t>van Dyck CH</w:t>
            </w:r>
            <w:r>
              <w:t>', 'Brinkmalm A'], Associations between fluid biomarkers and PET imaging ( (11)</w:t>
            </w:r>
            <w:r>
              <w:t xml:space="preserve"> CUCB-J) of synaptic pathology in Alzheimer's disease, 5-Apr-2025, 5-Apr-2025, Biorxiv : the Preprint Server for Biology, 2025.03.31.646290</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3">
              <w:r>
                <w:rPr>
                  <w:color w:val="0000FF" w:themeColor="hyperlink"/>
                  <w:u w:val="single"/>
                </w:rPr>
                <w:t>40163154</w:t>
              </w:r>
            </w:hyperlink>
            <w:r>
              <w:t xml:space="preserve"> ['Zheng X', 'Worhunsky P', 'Liu Q', 'Guo X',</w:t>
            </w:r>
            <w:r>
              <w:t xml:space="preserve"> 'Chen X', 'Sun H', 'Zhang J', 'Toyonaga T', 'Mecca AP', "O'Dell RS", '</w:t>
            </w:r>
            <w:r>
              <w:rPr>
                <w:b/>
                <w:u w:val="single"/>
              </w:rPr>
              <w:t>van Dyck CH</w:t>
            </w:r>
            <w:r>
              <w:t>', 'Angarita GA', 'Cosgrove K', "D'Souza D", 'Matuskey D', 'Esterlis I', 'Carson RE', 'Radhakrishnan R', 'Liu C'], Generating synthetic brain PET images of synaptic density b</w:t>
            </w:r>
            <w:r>
              <w:t>ased on MR T1 images using deep learning, 31-Mar-2025, 31-Mar-2025, Ejnmmi Physics, 12(1):30</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4">
              <w:r>
                <w:rPr>
                  <w:color w:val="0000FF" w:themeColor="hyperlink"/>
                  <w:u w:val="single"/>
                </w:rPr>
                <w:t>39888585</w:t>
              </w:r>
            </w:hyperlink>
            <w:r>
              <w:t xml:space="preserve"> ['Wang L', 'Hu W', 'Dong F', 'Sheng C', 'Wu J', 'Han Y', 'Jiang J', 'Weiner MW', 'Aisen P',</w:t>
            </w:r>
            <w:r>
              <w:t xml:space="preserve"> 'Petersen R', 'Jack CR', 'Jagust W', 'Trojanowski JQ', 'Toga AW', 'Beckett L', 'Green RC', 'Saykin AJ', 'Morris J', 'Shaw LM', 'Khachaturian Z', 'Sorensen G', 'Kuller L', 'Raichle M', 'Paul S', 'Davies P', 'Fillit H', 'Hefti F', 'Holtzman D', 'Mesulam MM'</w:t>
            </w:r>
            <w:r>
              <w:t>, 'Potter W', 'Snyder P', 'Schwartz A', 'Montine T', 'Thomas RG', 'Donohue M', 'Walter S', 'Gessert D', 'Sather T', 'Jiminez G', 'Harvey D', 'Bernstein M', 'Thompson P', 'Schuff N', 'Borowski B', 'Gunter J', 'Senjem M', 'Vemuri P', 'Jones D', 'Kantarci K',</w:t>
            </w:r>
            <w:r>
              <w:t xml:space="preserve"> 'Ward C', 'Koeppe RA', 'Foster N', 'Reiman EM', 'Chen K', 'Mathis C', 'Landau S', 'Cairns NJ', 'Householder E', 'Taylor-Reinwald L', 'Lee V', 'Korecka M', 'Figurski M', 'Crawford K', 'Neu S', 'Foroud TM', 'Potkin SG', 'Shen L', 'Faber K', 'Kim S', 'Nho K'</w:t>
            </w:r>
            <w:r>
              <w:t>, 'Thal L', 'Buckholtz N', 'Albert M', 'Frank R', 'Hsiao J', 'Kaye J', 'Quinn J', 'Lind B', 'Carter R', 'Dolen S', 'Schneider LS', 'Pawluczyk S', 'Beccera M', 'Teodoro L', 'Spann BM', 'Brewer J', 'Vanderswag H', 'Fleisher A', 'Heidebrink JL', 'Lord JL', 'M</w:t>
            </w:r>
            <w:r>
              <w:t xml:space="preserve">ason SS', 'Albers CS', 'Knopman D', 'Johnson K', 'Doody RS', 'Villanueva-Meyer J', 'Chowdhury M', 'Rountree S', 'Dang M', 'Stern Y', 'Honig LS', 'Bell KL', 'Ances B', 'Carroll M', 'Leon S', 'Mintun MA', 'Schneider S', 'Oliver A', 'Marson D', 'Griffith R', </w:t>
            </w:r>
            <w:r>
              <w:t xml:space="preserve">'Clark D', 'Geldmacher D', 'Brockington J', 'Roberson E', 'Grossman H', 'Mitsis E', 'de Toledo-Morrell L', 'Shah RC', 'Duara R', 'Varon D', 'Greig MT', 'Roberts P', 'Onyike C', "D'Agostino D", 'Kielb S', 'Galvin JE', 'Cerbone B', 'Michel CA', 'Rusinek H', </w:t>
            </w:r>
            <w:r>
              <w:t>'de Leon MJ', 'Glodzik L', 'De Santi S', 'Doraiswamy P', 'Petrella JR', 'Wong TZ', 'Arnold SE', 'Karlawish JH', 'Wolk D', 'Smith CD', 'Jicha G', 'Hardy P', 'Sinha P', 'Oates E', 'Conrad G', 'Lopez OL', 'Oakley M', 'Simpson DM', 'Porsteinsson AP', 'Goldstei</w:t>
            </w:r>
            <w:r>
              <w:t>n BS', 'Martin K', 'Makino KM', 'Ismail M', 'Brand C', 'Mulnard RA', 'Thai G', 'McAdams-Ortiz C', 'Womack K', 'Mathews D', 'Quiceno M', 'Diaz-Arrastia R', 'King R', 'Weiner M', 'Martin-Cook K', 'DeVous M', 'Levey AI', 'Lah JJ', 'Cellar JS', 'Burns JM', 'An</w:t>
            </w:r>
            <w:r>
              <w:t>derson HS', 'Swerdlow RH', 'Apostolova L', 'Tingus K', 'Woo E', 'Silverman DHS', 'Lu PH', 'Bartzokis G', 'Graff-Radford NR', 'Parfitt F', 'Kendall T', 'Johnson H', 'Farlow MR', 'Hake AM', 'Matthews BR', 'Herring S', 'Hunt C', '</w:t>
            </w:r>
            <w:r>
              <w:rPr>
                <w:b/>
                <w:u w:val="single"/>
              </w:rPr>
              <w:t>van Dyck CH</w:t>
            </w:r>
            <w:r>
              <w:t>', 'Carson RE', 'M</w:t>
            </w:r>
            <w:r>
              <w:t>acAvoy MG', 'Chertkow H', 'Bergman H', 'Hosein C', 'Hsiung GR', 'Feldman H', 'Mudge B', 'Assaly M', 'Bernick C', 'Munic D', 'Kertesz A', 'Rogers J', 'Trost D', 'Kerwin D', 'Lipowski K', 'Wu CK', 'Johnson N', 'Sadowsky C', 'Martinez W', 'Villena T', 'Turner</w:t>
            </w:r>
            <w:r>
              <w:t xml:space="preserve"> RS', 'Johnson K', 'Reynolds B', 'Sperling RA', 'Johnson KA', 'Marshall G', 'Frey M', 'Lane B', 'Rosen A', 'Tinklenberg J', 'Sabbagh MN', 'Belden CM', 'Jacobson SA', 'Sirrel SA', 'Kowall N', 'Killiany R', 'Budson AE', 'Norbash A', 'Johnson PL', 'Allard J',</w:t>
            </w:r>
            <w:r>
              <w:t xml:space="preserve"> 'Lerner A', 'Ogrocki P', 'Hudson L', 'Fletcher E', </w:t>
            </w:r>
            <w:r>
              <w:lastRenderedPageBreak/>
              <w:t>'Carmichae O', 'Olichney J', 'DeCarli C', 'Kittur S', 'Borrie M', 'Lee TY', 'Bartha R', 'Johnson S', 'Asthana S', 'Carlsson CM', 'Preda A', 'Nguyen D', 'Tariot P', 'Reeder S', 'Bates V', 'Capote H', 'Rain</w:t>
            </w:r>
            <w:r>
              <w:t>ka M', 'Scharre DW', 'Kataki M', 'Adeli A', 'Zimmerman EA', 'Celmins D', 'Brown AD', 'Pearlson GD', 'Blank K', 'Anderson K', 'Santulli RB', 'Kitzmiller TJ', 'Schwartz ES', 'Sink KM', 'Williamson JD', 'Garg P', 'Watkins F', 'Ott BR', 'Querfurth H', 'Tremont</w:t>
            </w:r>
            <w:r>
              <w:t xml:space="preserve"> G', 'Salloway S', 'Malloy P', 'Correia S', 'Rosen HJ', 'Miller BL', 'Mintzer J', 'Spicer K', 'Bachman D', 'Pasternak S', 'Rachinsky I', 'Drost D', 'Pomara N', 'Hernando R', 'Sarrael A', 'Schultz SK', 'Ponto LLB', 'Shim H', 'Smith KE', 'Relkin N', 'Chaing </w:t>
            </w:r>
            <w:r>
              <w:t>G', 'Raudin L', 'Smith A', 'Fargher K', 'Raj BA', 'Neylan T', 'Grafman J', 'Davis M', 'Morrison R', 'Hayes J', 'Finley S', 'Friedl K', 'Fleischman D', 'Arfanakis K', 'James O', 'Massoglia D', 'Fruehling J', 'Harding S', 'Peskind ER', 'Petrie EC', 'Li G', '</w:t>
            </w:r>
            <w:r>
              <w:t>Yesavage JA', 'Taylor JL', 'Furst AJ'], Dynamic proportional loss of functional connectivity revealed change of left superior frontal gyrus in subjective cognitive decline: an explanatory study based on Chinese and Western cohorts, 31-Jan-2025, 31-Jan-2025</w:t>
            </w:r>
            <w:r>
              <w:t>, Geroscience</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lastRenderedPageBreak/>
              <w:t>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5">
              <w:r>
                <w:rPr>
                  <w:color w:val="0000FF" w:themeColor="hyperlink"/>
                  <w:u w:val="single"/>
                </w:rPr>
                <w:t>39974075</w:t>
              </w:r>
            </w:hyperlink>
            <w:r>
              <w:t xml:space="preserve"> ['Bateman RJ', 'Li Y', 'McDade EM', 'Llibre-Guerra JJ', 'Clifford DB', 'Atri A', 'Mills SL', 'Santacruz AM', 'Wang G', 'Supnet C', 'Benzinger TLS', 'Gordon BA', 'Ibanez L</w:t>
            </w:r>
            <w:r>
              <w:t>', 'Klein G', 'Baudler M', 'Doody RS', 'Delmar P', 'Kerchner GA', 'Bittner T', 'Wojtowicz J', 'Bonni A', 'Fontoura P', 'Hofmann C', 'Kulic L', 'Hassenstab J', 'Aschenbrenner AJ', 'Perrin RJ', 'Cruchaga C', 'Renton AE', 'Xiong C', 'Goate AA', 'Morris JC', '</w:t>
            </w:r>
            <w:r>
              <w:t>Holtzman DM', 'Snider BJ', 'Mummery C', 'Brooks WS', 'Wallon D', 'Berman SB', 'Roberson E', 'Masters CL', 'Galasko DR', 'Jayadev S', 'Sanchez-Valle R', 'Pariente J', 'Kinsella J', '</w:t>
            </w:r>
            <w:r>
              <w:rPr>
                <w:b/>
                <w:u w:val="single"/>
              </w:rPr>
              <w:t>van Dyck CH</w:t>
            </w:r>
            <w:r>
              <w:t>', 'Gauthier S', 'Robin Hsiung GY', 'Masellis M', 'Dubois B', 'H</w:t>
            </w:r>
            <w:r>
              <w:t>onig LS', 'Jack CR', 'Daniels A', 'Aguillón D', 'Allegri R', 'Chhatwal J', 'Day G', 'Fox N', 'Huey E', 'Ikeuchi T', 'Jucker M', 'Lee JH', 'Levey AI', 'Levin J', 'Lopera F', 'Roh J', 'Rosa-Neto P', 'Schofield PR'], Safety and efficacy of long-term ganteneru</w:t>
            </w:r>
            <w:r>
              <w:t>mab treatment in dominantly inherited Alzheimer's disease: an open label extension of the phase 2/3 multicentre, randomised, double-blind, placebo-controlled platform DIAN-TU Trial, 29-Jan-2025, 29-Jan-2025, Medrxiv : the Preprint Server for Health Science</w:t>
            </w:r>
            <w:r>
              <w:t>s, 2024.10.29.24316289</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6">
              <w:r>
                <w:rPr>
                  <w:color w:val="0000FF" w:themeColor="hyperlink"/>
                  <w:u w:val="single"/>
                </w:rPr>
                <w:t>39299782</w:t>
              </w:r>
            </w:hyperlink>
            <w:r>
              <w:t xml:space="preserve"> ['Young JJ', "O'Dell RS", 'Naganawa M', 'Toyonaga T', 'Chen MK', 'Nabulsi NB', 'Huang Y', 'Cooper E', 'Miller A', 'Lam J', 'Bates K', 'Ruan A', 'Nelsen K', 'Salardini E', 'Carson RE', '</w:t>
            </w:r>
            <w:r>
              <w:rPr>
                <w:b/>
                <w:u w:val="single"/>
              </w:rPr>
              <w:t>van Dyck CH</w:t>
            </w:r>
            <w:r>
              <w:t>', 'Mecca AP'], Validation of a Simplified Tissue-to-Refere</w:t>
            </w:r>
            <w:r>
              <w:t>nce Ratio Measurement Using SUVR to Assess Synaptic Density Alterations in Alzheimer Disease with [(11)C]UCB-J PET, 1-Nov-2024, 1-Nov-2024, Journal of Nuclear Medicine : Official Publication, Society of Nuclear Medicine, 65(11):1782-1785</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7">
              <w:r>
                <w:rPr>
                  <w:color w:val="0000FF" w:themeColor="hyperlink"/>
                  <w:u w:val="single"/>
                </w:rPr>
                <w:t>39324520</w:t>
              </w:r>
            </w:hyperlink>
            <w:r>
              <w:t xml:space="preserve"> ['Miller AA', 'Sharp ES', 'Wang S', 'Zhao Y', 'Mecca AP', '</w:t>
            </w:r>
            <w:r>
              <w:rPr>
                <w:b/>
                <w:u w:val="single"/>
              </w:rPr>
              <w:t>van Dyck CH</w:t>
            </w:r>
            <w:r>
              <w:t>', "O'Dell RS"], Self-reported hearing loss is associated with faster cognitive and functional decline but not diagnostic conversion</w:t>
            </w:r>
            <w:r>
              <w:t xml:space="preserve"> in the ADNI cohort, Nov-2024, 26-Sep-2024, Alzheimers &amp; Dementia : the Journal of the Alzheimers Association, 20(11):7847-7858</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8">
              <w:r>
                <w:rPr>
                  <w:color w:val="0000FF" w:themeColor="hyperlink"/>
                  <w:u w:val="single"/>
                </w:rPr>
                <w:t>38454550</w:t>
              </w:r>
            </w:hyperlink>
            <w:r>
              <w:t xml:space="preserve"> ['He J', 'Cabrera-Mendoza B', 'De Angelis F', 'Pathak GA</w:t>
            </w:r>
            <w:r>
              <w:t>', 'Koller D', 'Curhan SG', 'Curhan GC', 'Mecca AP', '</w:t>
            </w:r>
            <w:r>
              <w:rPr>
                <w:b/>
                <w:u w:val="single"/>
              </w:rPr>
              <w:t>van Dyck CH</w:t>
            </w:r>
            <w:r>
              <w:t>', 'Polimanti R'], Sex differences in the pleiotropy of hearing difficulty with imaging-derived phenotypes: a brain-wide investigation, 3-Oct-2024, Brain : A Journal of Neurology, 147(10):339</w:t>
            </w:r>
            <w:r>
              <w:t>5-3408</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9">
              <w:r>
                <w:rPr>
                  <w:color w:val="0000FF" w:themeColor="hyperlink"/>
                  <w:u w:val="single"/>
                </w:rPr>
                <w:t>39386453</w:t>
              </w:r>
            </w:hyperlink>
            <w:r>
              <w:t xml:space="preserve"> ['Salardini E', "O'Dell RS", 'Tchorz E', 'Nabulsi NB', 'Huang Y', 'Carson RE', '</w:t>
            </w:r>
            <w:r>
              <w:rPr>
                <w:b/>
                <w:u w:val="single"/>
              </w:rPr>
              <w:t>van Dyck CH</w:t>
            </w:r>
            <w:r>
              <w:t>', 'Mecca AP'], Assessment of the relationship between synaptic density and metabotrop</w:t>
            </w:r>
            <w:r>
              <w:t>ic glutamate receptors in early Alzheimer's disease: a multi-tracer PET study, 24-Sep-2024, 24-Sep-2024, Biorxiv : the Preprint Server for Biology, 2024.09.21.614277</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20">
              <w:r>
                <w:rPr>
                  <w:color w:val="0000FF" w:themeColor="hyperlink"/>
                  <w:u w:val="single"/>
                </w:rPr>
                <w:t>38776078</w:t>
              </w:r>
            </w:hyperlink>
            <w:r>
              <w:t xml:space="preserve"> ['Datta D', 'Yang</w:t>
            </w:r>
            <w:r>
              <w:t xml:space="preserve"> S', 'Joyce MKP', 'Woo E', 'McCarroll SA', 'Gonzalez-Burgos G', 'Perone I', 'Uchendu S', 'Ling E', 'Goldman M', 'Berretta S', 'Murray J', 'Morozov Y', 'Arellano J', 'Duque A', 'Rakic P', "O'Dell R", '</w:t>
            </w:r>
            <w:r>
              <w:rPr>
                <w:b/>
                <w:u w:val="single"/>
              </w:rPr>
              <w:t>van Dyck CH</w:t>
            </w:r>
            <w:r>
              <w:t xml:space="preserve">', 'Lewis DA', 'Wang M', 'Krienen FM', </w:t>
            </w:r>
            <w:r>
              <w:t>'Arnsten AFT'], Key Roles of CACNA1C/Cav1.2 and CALB1/Calbindin in Prefrontal Neurons Altered in Cognitive Disorders, 1-Sep-2024, Jama Psychiatry, 81(9):870-881</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21">
              <w:r>
                <w:rPr>
                  <w:color w:val="0000FF" w:themeColor="hyperlink"/>
                  <w:u w:val="single"/>
                </w:rPr>
                <w:t>38658231</w:t>
              </w:r>
            </w:hyperlink>
            <w:r>
              <w:t xml:space="preserve"> ['Khasnavis S', "O'Del</w:t>
            </w:r>
            <w:r>
              <w:t>l RS", '</w:t>
            </w:r>
            <w:r>
              <w:rPr>
                <w:b/>
                <w:u w:val="single"/>
              </w:rPr>
              <w:t>van Dyck CH</w:t>
            </w:r>
            <w:r>
              <w:t>', 'Mecca AP'], Commentary on "Study Partner Report of Apathy in Older Adults is Associated With AD Biomarkers: Findings From the Harvard Aging Brain Study", Aug-2024, 4-Apr-2024, The American Journal of Geriatric Psychiatry : Official J</w:t>
            </w:r>
            <w:r>
              <w:t>ournal of the American Association for Geriatric Psychiatry, 32(8):920-921</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22">
              <w:r>
                <w:rPr>
                  <w:color w:val="0000FF" w:themeColor="hyperlink"/>
                  <w:u w:val="single"/>
                </w:rPr>
                <w:t>38987826</w:t>
              </w:r>
            </w:hyperlink>
            <w:r>
              <w:t xml:space="preserve"> ['Honig LS', 'Sabbagh MN', '</w:t>
            </w:r>
            <w:r>
              <w:rPr>
                <w:b/>
                <w:u w:val="single"/>
              </w:rPr>
              <w:t>van Dyck CH</w:t>
            </w:r>
            <w:r>
              <w:t>', 'Sperling RA', 'Hersch S', 'Matta A', 'Giorgi L', 'Gee M', 'Kaneki</w:t>
            </w:r>
            <w:r>
              <w:t>yo M', 'Li D', 'Purcell D', 'Dhadda S', 'Irizarry M', 'Kramer L'], Correction: Updated safety results from phase 3 lecanemab study in early Alzheimer's disease, 10-Jul-2024, 10-Jul-2024, Alzheimers Research &amp; Therapy, 16(1):159</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23">
              <w:r>
                <w:rPr>
                  <w:color w:val="0000FF" w:themeColor="hyperlink"/>
                  <w:u w:val="single"/>
                </w:rPr>
                <w:t>38947007</w:t>
              </w:r>
            </w:hyperlink>
            <w:r>
              <w:t xml:space="preserve"> ['He J', 'Cabrera-Mendoza B', 'Friligkou E', 'Mecca AP', '</w:t>
            </w:r>
            <w:r>
              <w:rPr>
                <w:b/>
                <w:u w:val="single"/>
              </w:rPr>
              <w:t>van Dyck CH</w:t>
            </w:r>
            <w:r>
              <w:t xml:space="preserve">', 'Pathak GA', 'Polimanti R'], Sex differences in the associations of socioeconomic factors and cognitive performance with family history of </w:t>
            </w:r>
            <w:r>
              <w:t>Alzheimer's disease, 13-Jun-2024, 13-Jun-2024, Medrxiv : the Preprint Server for Health Sciences, 2024.06.12.24308850</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24">
              <w:r>
                <w:rPr>
                  <w:color w:val="0000FF" w:themeColor="hyperlink"/>
                  <w:u w:val="single"/>
                </w:rPr>
                <w:t>38631766</w:t>
              </w:r>
            </w:hyperlink>
            <w:r>
              <w:t xml:space="preserve"> ['Wisch JK', 'McKay NS', 'Boerwinkle AH', 'Kennedy J', 'Flores S', 'Handen BL', 'Christian BT', 'Head E', 'Mapstone M', 'Rafii MS', "O'Bryant SE", 'Price JC', 'Laymon CM', 'Krinsky-McHale SJ', 'Lai F', 'Rosas HD', 'Hartley SL', 'Zaman S', 'Lott IT', 'Tudo</w:t>
            </w:r>
            <w:r>
              <w:t xml:space="preserve">rascu D', 'Zammit M', 'Brickman AM', 'Lee JH', 'Bird TD', 'Cohen A', 'Chrem P', 'Daniels A', 'Chhatwal JP', 'Cruchaga C', 'Ibanez L', 'Jucker M', 'Karch CM', 'Day GS', 'Lee JH', 'Levin J', 'Llibre-Guerra J', 'Li Y', 'Lopera </w:t>
            </w:r>
            <w:r>
              <w:lastRenderedPageBreak/>
              <w:t>F', 'Roh JH', 'Ringman JM', 'Sup</w:t>
            </w:r>
            <w:r>
              <w:t>net-Bell C', '</w:t>
            </w:r>
            <w:r>
              <w:rPr>
                <w:b/>
                <w:u w:val="single"/>
              </w:rPr>
              <w:t>van Dyck CH</w:t>
            </w:r>
            <w:r>
              <w:t>', 'Xiong C', 'Wang G', 'Morris JC', 'McDade E', 'Bateman RJ', 'Benzinger TLS', 'Gordon BA', 'Ances BM'], Comparison of tau spread in people with Down syndrome versus autosomal-dominant Alzheimer's disease: a cross-sectional study,</w:t>
            </w:r>
            <w:r>
              <w:t xml:space="preserve"> May-2024, The Lancet. Neurology, 23(5):500-510</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lastRenderedPageBreak/>
              <w:t>15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25">
              <w:r>
                <w:rPr>
                  <w:color w:val="0000FF" w:themeColor="hyperlink"/>
                  <w:u w:val="single"/>
                </w:rPr>
                <w:t>38445818</w:t>
              </w:r>
            </w:hyperlink>
            <w:r>
              <w:t xml:space="preserve"> ['Datta D', 'Perone I', 'Wijegunawardana D', 'Liang F', 'Morozov YM', 'Arellano J', 'Duque A', 'Xie Z', '</w:t>
            </w:r>
            <w:r>
              <w:rPr>
                <w:b/>
                <w:u w:val="single"/>
              </w:rPr>
              <w:t>van Dyck CH</w:t>
            </w:r>
            <w:r>
              <w:t>', 'Joyce MKP', 'Ar</w:t>
            </w:r>
            <w:r>
              <w:t>nsten AFT'], Nanoscale imaging of pT217-tau in aged rhesus macaque entorhinal and dorsolateral prefrontal cortex: Evidence of interneuronal trafficking and early-stage neurodegeneration, Apr-2024, 6-Mar-2024, Alzheimers &amp; Dementia : the Journal of the Alzh</w:t>
            </w:r>
            <w:r>
              <w:t>eimers Association, 20(4):2843-2860</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26">
              <w:r>
                <w:rPr>
                  <w:color w:val="0000FF" w:themeColor="hyperlink"/>
                  <w:u w:val="single"/>
                </w:rPr>
                <w:t>38400532</w:t>
              </w:r>
            </w:hyperlink>
            <w:r>
              <w:t xml:space="preserve"> ['Wang G', 'Li Y', 'Xiong C', 'Benzinger TLS', 'Gordon BA', 'Hassenstab J', 'Aschenbrenner AJ', 'McDade E', 'Clifford DB', 'Libre-Guerra JJ', 'Shi </w:t>
            </w:r>
            <w:r>
              <w:t>X', 'Mummery CJ', '</w:t>
            </w:r>
            <w:r>
              <w:rPr>
                <w:b/>
                <w:u w:val="single"/>
              </w:rPr>
              <w:t>van Dyck CH</w:t>
            </w:r>
            <w:r>
              <w:t>', 'Lah JJ', 'Honig LS', 'Day G', 'Ringman JM', 'Brooks WS', 'Fox NC', 'Suzuki K', 'Levin J', 'Jucker M', 'Delmar P', 'Bittner T', 'Bateman RJ'], Examining amyloid reduction as a surrogate endpoint through latent class analysi</w:t>
            </w:r>
            <w:r>
              <w:t>s using clinical trial data for dominantly inherited Alzheimer's disease, Apr-2024, 23-Feb-2024, Alzheimers &amp; Dementia : the Journal of the Alzheimers Association, 20(4):2698-2706</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27">
              <w:r>
                <w:rPr>
                  <w:color w:val="0000FF" w:themeColor="hyperlink"/>
                  <w:u w:val="single"/>
                </w:rPr>
                <w:t>38472206</w:t>
              </w:r>
            </w:hyperlink>
            <w:r>
              <w:t xml:space="preserve"> ['H</w:t>
            </w:r>
            <w:r>
              <w:t>olmes SE', 'Honhar P', 'Tinaz S', 'Naganawa M', 'Hilmer AT', 'Gallezot JD', 'Dias M', 'Yang Y', 'Toyonaga T', 'Esterlis I', 'Mecca A', '</w:t>
            </w:r>
            <w:r>
              <w:rPr>
                <w:b/>
                <w:u w:val="single"/>
              </w:rPr>
              <w:t>Van Dyck C</w:t>
            </w:r>
            <w:r>
              <w:t>', 'Henry S', 'Ropchan J', 'Nabulsi N', 'Louis ED', 'Comley R', 'Finnema SJ', 'Carson RE', 'Matuskey D'], Auth</w:t>
            </w:r>
            <w:r>
              <w:t>or Correction: Synaptic loss and its association with symptom severity in Parkinson's disease, 12-Mar-2024, 12-Mar-2024, Npj Parkinsons Disease, 10(1):55</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28">
              <w:r>
                <w:rPr>
                  <w:color w:val="0000FF" w:themeColor="hyperlink"/>
                  <w:u w:val="single"/>
                </w:rPr>
                <w:t>37955791</w:t>
              </w:r>
            </w:hyperlink>
            <w:r>
              <w:t xml:space="preserve"> ['Toyonaga T', 'Khattar N', '</w:t>
            </w:r>
            <w:r>
              <w:t>Wu Y', 'Lu Y', 'Naganawa M', 'Gallezot JD', 'Matuskey D', 'Mecca AP', 'Pittman B', 'Dias M', 'Nabulsi NB', 'Finnema SJ', 'Chen MK', 'Arnsten A', 'Radhakrishnan R', 'Skosnik PD', "D'Souza DC", 'Esterlis I', 'Huang Y', '</w:t>
            </w:r>
            <w:r>
              <w:rPr>
                <w:b/>
                <w:u w:val="single"/>
              </w:rPr>
              <w:t>van Dyck CH</w:t>
            </w:r>
            <w:r>
              <w:t>', 'Carson RE'], The region</w:t>
            </w:r>
            <w:r>
              <w:t>al pattern of age-related synaptic loss in the human brain differs from gray matter volume loss: in vivo PET measurement with [(11)C]UCB-J, Mar-2024, 13-Nov-2023, European Journal of Nuclear Medicine and Molecular Imaging, 51(4):1012-1022</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29">
              <w:r>
                <w:rPr>
                  <w:color w:val="0000FF" w:themeColor="hyperlink"/>
                  <w:u w:val="single"/>
                </w:rPr>
                <w:t>38402233</w:t>
              </w:r>
            </w:hyperlink>
            <w:r>
              <w:t xml:space="preserve"> ['Holmes SE', 'Honhar P', 'Tinaz S', 'Naganawa M', 'Hilmer AT', 'Gallezot JD', 'Dias M', 'Yang Y', 'Toyonaga T', 'Esterlis I', 'Mecca A', '</w:t>
            </w:r>
            <w:r>
              <w:rPr>
                <w:b/>
                <w:u w:val="single"/>
              </w:rPr>
              <w:t>Van Dyck C</w:t>
            </w:r>
            <w:r>
              <w:t>', 'Henry S', 'Ropchan J', 'Nabulsi N', 'Louis ED',</w:t>
            </w:r>
            <w:r>
              <w:t xml:space="preserve"> 'Comley R', 'Finnema SJ', 'Carson RE', 'Matuskey D'], Synaptic loss and its association with symptom severity in Parkinson's disease, 24-Feb-2024, 24-Feb-2024, Npj Parkinsons Disease, 10(1):42</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30">
              <w:r>
                <w:rPr>
                  <w:color w:val="0000FF" w:themeColor="hyperlink"/>
                  <w:u w:val="single"/>
                </w:rPr>
                <w:t>37673749</w:t>
              </w:r>
            </w:hyperlink>
            <w:r>
              <w:t xml:space="preserve"> ['Silva-Rudberg JA', 'Salardini E', "O'Dell RS", 'Chen MK', 'Ra J', 'Georgelos JK', 'Morehouse MR', 'Melino KP', 'Varma P', 'Toyonaga T', 'Nabulsi NB', 'Huang Y', 'Carson RE', '</w:t>
            </w:r>
            <w:r>
              <w:rPr>
                <w:b/>
                <w:u w:val="single"/>
              </w:rPr>
              <w:t>van Dyck CH</w:t>
            </w:r>
            <w:r>
              <w:t>'</w:t>
            </w:r>
            <w:r>
              <w:t>, 'Mecca AP'], Assessment of Gray Matter Microstructure and Synaptic Density in Alzheimer's Disease: A Multimodal Imaging Study With DTI and SV2A PET, Jan-2024, 11-Aug-2023, The American Journal of Geriatric Psychiatry : Official Journal of the American As</w:t>
            </w:r>
            <w:r>
              <w:t>sociation for Geriatric Psychiatry, 32(1):17-28</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31">
              <w:r>
                <w:rPr>
                  <w:color w:val="0000FF" w:themeColor="hyperlink"/>
                  <w:u w:val="single"/>
                </w:rPr>
                <w:t>38706272</w:t>
              </w:r>
            </w:hyperlink>
            <w:r>
              <w:t xml:space="preserve"> ['Liu H', 'Li J', 'Ziegemeier E', 'Adams S', 'McDade E', 'Clifford DB', 'Cao Y', 'Wang G', 'Li Y', 'Mills SL', 'Santacruz AM', 'Belyew </w:t>
            </w:r>
            <w:r>
              <w:t>S', 'Grill JD', 'Snider BJ', 'Mummery CJ', 'Surti G', 'Hannequin D', 'Wallon D', 'Berman SB', 'Jimenez-Velazquez IZ', 'Roberson ED', '</w:t>
            </w:r>
            <w:r>
              <w:rPr>
                <w:b/>
                <w:u w:val="single"/>
              </w:rPr>
              <w:t>van Dyck CH</w:t>
            </w:r>
            <w:r>
              <w:t>', 'Honig LS', 'Sanchez-Valle R', 'Brooks WS', 'Gauthier S', 'Galasko D', 'Masters CL', 'Brosch J', 'Hsiung GR'</w:t>
            </w:r>
            <w:r>
              <w:t>, 'Jayadev S', 'Formaglio M', 'Masellis M', 'Clarnette R', 'Pariente J', 'Dubois B', 'Pasquier F', 'Bateman RJ', 'Llibre-Guerra JJ'], Dominantly Inherited Alzheimer Network Trials Unit (DIAN-TU): Trial Satisfaction and Attitudes towards Future Clinical Tri</w:t>
            </w:r>
            <w:r>
              <w:t>als, 2024, The Journal of Prevention of Alzheimers Disease, 11(3):558-566</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32">
              <w:r>
                <w:rPr>
                  <w:color w:val="0000FF" w:themeColor="hyperlink"/>
                  <w:u w:val="single"/>
                </w:rPr>
                <w:t>39350391</w:t>
              </w:r>
            </w:hyperlink>
            <w:r>
              <w:t xml:space="preserve"> ['Walter S', 'Langford O', 'Jimenez-Maggiora GA', 'Abdel-Latif S', 'Rissman RA', 'Grill JD', 'Karlawish J', 'Atri A', 'Bruschi S', 'Hussen K', 'Donohue MC', 'Marshall GA', 'Jicha G', 'Racke M', 'Turner RS', '</w:t>
            </w:r>
            <w:r>
              <w:rPr>
                <w:b/>
                <w:u w:val="single"/>
              </w:rPr>
              <w:t>van Dyck CH</w:t>
            </w:r>
            <w:r>
              <w:t>', 'Venkatesh V', 'Yarasheski KE', '</w:t>
            </w:r>
            <w:r>
              <w:t>Sperling R', 'Cummings J', 'Aisen PS', 'Raman R'], The AlzMatch Pilot Study - Feasibility of Remote Blood Collection of Plasma Biomarkers for Preclinical Alzheimer's Disease Trials, 2024, The Journal of Prevention of Alzheimers Disease, 11(5):1435-1444</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33">
              <w:r>
                <w:rPr>
                  <w:color w:val="0000FF" w:themeColor="hyperlink"/>
                  <w:u w:val="single"/>
                </w:rPr>
                <w:t>38601916</w:t>
              </w:r>
            </w:hyperlink>
            <w:r>
              <w:t xml:space="preserve"> ['Fang XT', 'Raval NR', "O'Dell RS", 'Naganawa M', 'Mecca AP', 'Chen MK', '</w:t>
            </w:r>
            <w:r>
              <w:rPr>
                <w:b/>
                <w:u w:val="single"/>
              </w:rPr>
              <w:t>van Dyck CH</w:t>
            </w:r>
            <w:r>
              <w:t>', 'Carson RE'], Synaptic density patterns in early Alzheimer's disease assessed by independent comp</w:t>
            </w:r>
            <w:r>
              <w:t>onent analysis, 2024, 26-Mar-2024, Brain Communications, 6(2):fcae107</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34">
              <w:r>
                <w:rPr>
                  <w:color w:val="0000FF" w:themeColor="hyperlink"/>
                  <w:u w:val="single"/>
                </w:rPr>
                <w:t>37874022</w:t>
              </w:r>
            </w:hyperlink>
            <w:r>
              <w:t xml:space="preserve"> ['Datta D', 'Perone I', 'Morozov YM', 'Arellano J', 'Duque A', 'Rakic P', '</w:t>
            </w:r>
            <w:r>
              <w:rPr>
                <w:b/>
                <w:u w:val="single"/>
              </w:rPr>
              <w:t>van Dyck CH</w:t>
            </w:r>
            <w:r>
              <w:t>', 'Arnsten AFT'], Localiza</w:t>
            </w:r>
            <w:r>
              <w:t>tion of PDE4D, HCN1 channels, and mGluR3 in rhesus macaque entorhinal cortex may confer vulnerability in Alzheimer's disease, 9-Dec-2023, Cerebral Cortex (New York, N.y. : ), 33(24):11501-11516</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35">
              <w:r>
                <w:rPr>
                  <w:color w:val="0000FF" w:themeColor="hyperlink"/>
                  <w:u w:val="single"/>
                </w:rPr>
                <w:t>38042785</w:t>
              </w:r>
            </w:hyperlink>
            <w:r>
              <w:t xml:space="preserve"> ['Young JJ', 'Park HJ', 'Kim M', 'Par-Young J', 'Bartlett H', 'Kim HS', 'Unlu S', 'Osmani L', 'Shin MS', 'Bucala R', '</w:t>
            </w:r>
            <w:r>
              <w:rPr>
                <w:b/>
                <w:u w:val="single"/>
              </w:rPr>
              <w:t>van Dyck CH</w:t>
            </w:r>
            <w:r>
              <w:t>', 'Allore H', 'Mecca AP', 'You S', 'Kang I'], Aging gene signature of memory CD8(+) T cells is associated with neur</w:t>
            </w:r>
            <w:r>
              <w:t>ocognitive functioning in Alzheimer's disease, 2-Dec-2023, 2-Dec-2023, Immunity &amp; Ageing : I &amp; A, 20(1):71</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36">
              <w:r>
                <w:rPr>
                  <w:color w:val="0000FF" w:themeColor="hyperlink"/>
                  <w:u w:val="single"/>
                </w:rPr>
                <w:t>37385898</w:t>
              </w:r>
            </w:hyperlink>
            <w:r>
              <w:t xml:space="preserve"> ['Lanctôt KL', 'Rivet L', 'Tumati S', 'Perin J', 'Sankhe K', 'Vieira D', 'Mi</w:t>
            </w:r>
            <w:r>
              <w:t>ntzer J', 'Rosenberg PB', 'Shade D', 'Lerner AJ', 'Padala PR', 'Brawman-Mintzer O', '</w:t>
            </w:r>
            <w:r>
              <w:rPr>
                <w:b/>
                <w:u w:val="single"/>
              </w:rPr>
              <w:t>van Dyck CH</w:t>
            </w:r>
            <w:r>
              <w:t>', 'Porsteinsson AP', 'Craft S', 'Levey AI', 'Padala KP', 'Herrmann N'], Heterogeneity of Response to Methylphenidate in Apathetic Patients in the ADMET 2 Trial</w:t>
            </w:r>
            <w:r>
              <w:t xml:space="preserve">, Dec-2023, 15-Jun-2023, The American Journal of Geriatric Psychiatry : Official Journal of the American Association for Geriatric Psychiatry, </w:t>
            </w:r>
            <w:r>
              <w:lastRenderedPageBreak/>
              <w:t>31(12):1077-1087</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lastRenderedPageBreak/>
              <w:t>27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37">
              <w:r>
                <w:rPr>
                  <w:color w:val="0000FF" w:themeColor="hyperlink"/>
                  <w:u w:val="single"/>
                </w:rPr>
                <w:t>37986900</w:t>
              </w:r>
            </w:hyperlink>
            <w:r>
              <w:t xml:space="preserve"> ['Datta D', 'Perone I',</w:t>
            </w:r>
            <w:r>
              <w:t xml:space="preserve"> 'Wijegunawardana D', 'Liang F', 'Morozov YM', 'Arellano J', 'Duque A', 'Xie Z', '</w:t>
            </w:r>
            <w:r>
              <w:rPr>
                <w:b/>
                <w:u w:val="single"/>
              </w:rPr>
              <w:t>van Dyck CH</w:t>
            </w:r>
            <w:r>
              <w:t>', 'Arnsten AFT'], Nanoscale imaging of pT217-tau in aged rhesus macaque entorhinal and dorsolateral prefrontal cortex: Evidence of interneuronal trafficking and e</w:t>
            </w:r>
            <w:r>
              <w:t>arly-stage neurodegeneration, 10-Nov-2023, 10-Nov-2023, Biorxiv : the Preprint Server for Biology, 2023.11.07.566046</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38">
              <w:r>
                <w:rPr>
                  <w:color w:val="0000FF" w:themeColor="hyperlink"/>
                  <w:u w:val="single"/>
                </w:rPr>
                <w:t>37915375</w:t>
              </w:r>
            </w:hyperlink>
            <w:r>
              <w:t xml:space="preserve"> ['Bathla S', 'Datta D', 'Liang F', 'Barthelemy N', 'Wiseman R', 'S</w:t>
            </w:r>
            <w:r>
              <w:t>lusher BS', 'Asher J', 'Zeiss C', 'Ekanayake-Alper D', 'Holden D', 'Terwilliger G', 'Duque A', 'Arellano J', '</w:t>
            </w:r>
            <w:r>
              <w:rPr>
                <w:b/>
                <w:u w:val="single"/>
              </w:rPr>
              <w:t>van Dyck C</w:t>
            </w:r>
            <w:r>
              <w:t>', 'Bateman RJ', 'Xie Z', 'Nairn AC', 'Arnsten AFT'], Chronic GCPII (glutamate-carboxypeptidase-II) inhibition reduces pT217Tau levels i</w:t>
            </w:r>
            <w:r>
              <w:t>n the entorhinal and dorsolateral prefrontal cortices of aged macaques, Oct-2023, 31-Oct-2023, Alzheimers &amp; Dementia (New York, N. Y.), 9(4):e12431</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39">
              <w:r>
                <w:rPr>
                  <w:color w:val="0000FF" w:themeColor="hyperlink"/>
                  <w:u w:val="single"/>
                </w:rPr>
                <w:t>37538343</w:t>
              </w:r>
            </w:hyperlink>
            <w:r>
              <w:t xml:space="preserve"> ['Clark ED', 'Perin J', 'Herrmann N', 'Brawman-Mintzer O', 'Lanctôt KL', 'Lerner AJ', 'Mintzer J', 'Padala PR', 'Rosenberg PB', 'Sami S', 'Shade DM', '</w:t>
            </w:r>
            <w:r>
              <w:rPr>
                <w:b/>
                <w:u w:val="single"/>
              </w:rPr>
              <w:t>van Dyck CH</w:t>
            </w:r>
            <w:r>
              <w:t>', 'Porsteinsson AP'], Effects of methylphenidate on neuropsychiatric symptoms in Alzheimer's</w:t>
            </w:r>
            <w:r>
              <w:t xml:space="preserve"> disease: Evidence from the ADMET 2 study, Sep-2023, 2-Aug-2023, Alzheimers &amp; Dementia (New York, N. Y.), 9(3):e12403</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40">
              <w:r>
                <w:rPr>
                  <w:color w:val="0000FF" w:themeColor="hyperlink"/>
                  <w:u w:val="single"/>
                </w:rPr>
                <w:t>37382240</w:t>
              </w:r>
            </w:hyperlink>
            <w:r>
              <w:t xml:space="preserve"> ['Koohsari S', 'Sadabad FE', 'Pittman B', 'Gallezot JD', 'Carson RE', '</w:t>
            </w:r>
            <w:r>
              <w:rPr>
                <w:b/>
                <w:u w:val="single"/>
              </w:rPr>
              <w:t>van Dyck CH</w:t>
            </w:r>
            <w:r>
              <w:t>', 'Li CR', 'Potenza MN', 'Matuskey D'], Relationships of in vivo brain norepinephrine transporter and age, BMI, and gender, Sep-2023, 29-Jun-2023, Synapse (New York, N.y.),</w:t>
            </w:r>
            <w:r>
              <w:t xml:space="preserve"> 77(5):e22279</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41">
              <w:r>
                <w:rPr>
                  <w:color w:val="0000FF" w:themeColor="hyperlink"/>
                  <w:u w:val="single"/>
                </w:rPr>
                <w:t>37693474</w:t>
              </w:r>
            </w:hyperlink>
            <w:r>
              <w:t xml:space="preserve"> ['He J', 'Cabrera-Mendoza B', 'Angelis F', 'Pathak GA', 'Koller D', 'Curhan SG', 'Curhan GC', 'Mecca AP', '</w:t>
            </w:r>
            <w:r>
              <w:rPr>
                <w:b/>
                <w:u w:val="single"/>
              </w:rPr>
              <w:t>van Dyck CH</w:t>
            </w:r>
            <w:r>
              <w:t>', 'Polimanti R'], Sex differences in the pleiotrop</w:t>
            </w:r>
            <w:r>
              <w:t>y of hearing difficulty with imaging-derived phenotypes: a brain-wide investigation, 28-Aug-2023, 28-Aug-2023, Medrxiv : the Preprint Server for Health Sciences, 2023.08.25.23294639</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42">
              <w:r>
                <w:rPr>
                  <w:color w:val="0000FF" w:themeColor="hyperlink"/>
                  <w:u w:val="single"/>
                </w:rPr>
                <w:t>36627206</w:t>
              </w:r>
            </w:hyperlink>
            <w:r>
              <w:t xml:space="preserve"> [</w:t>
            </w:r>
            <w:r>
              <w:t>'Donohue MC', 'Langford O', 'Insel PS', '</w:t>
            </w:r>
            <w:r>
              <w:rPr>
                <w:b/>
                <w:u w:val="single"/>
              </w:rPr>
              <w:t>van Dyck CH</w:t>
            </w:r>
            <w:r>
              <w:t>', 'Petersen RC', 'Craft S', 'Sethuraman G', 'Raman R', 'Aisen PS'], Natural cubic splines for the analysis of Alzheimer's clinical trials, May-2023, 10-Jan-2023, Pharmaceutical Statistics, 22(3):508-519</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43">
              <w:r>
                <w:rPr>
                  <w:color w:val="0000FF" w:themeColor="hyperlink"/>
                  <w:u w:val="single"/>
                </w:rPr>
                <w:t>37066364</w:t>
              </w:r>
            </w:hyperlink>
            <w:r>
              <w:t xml:space="preserve"> ['Young J', 'Park HJ', 'Kim M', 'Par-Young J', 'Bartlett H', 'Kim HS', 'Unlu S', 'Osmani L', 'Shin MS', 'Bucala R', '</w:t>
            </w:r>
            <w:r>
              <w:rPr>
                <w:b/>
                <w:u w:val="single"/>
              </w:rPr>
              <w:t>van Dyck C</w:t>
            </w:r>
            <w:r>
              <w:t>', 'Allore H', 'Mecca A', 'You S', 'Kang I'], Aging gene</w:t>
            </w:r>
            <w:r>
              <w:t xml:space="preserve"> signature of IL-7 receptor alpha low effector memory CD8(+) T cells is associated with neurocognitive functioning in Alzheimer's disease, 4-Apr-2023, 4-Apr-2023, Research Square</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44">
              <w:r>
                <w:rPr>
                  <w:color w:val="0000FF" w:themeColor="hyperlink"/>
                  <w:u w:val="single"/>
                </w:rPr>
                <w:t>37099355</w:t>
              </w:r>
            </w:hyperlink>
            <w:r>
              <w:t xml:space="preserve"> ['</w:t>
            </w:r>
            <w:r>
              <w:rPr>
                <w:b/>
                <w:u w:val="single"/>
              </w:rPr>
              <w:t>va</w:t>
            </w:r>
            <w:r>
              <w:rPr>
                <w:b/>
                <w:u w:val="single"/>
              </w:rPr>
              <w:t>n Dyck CH</w:t>
            </w:r>
            <w:r>
              <w:t>', 'Sabbagh M', 'Cohen S'], Lecanemab in Early Alzheimer's Disease. Reply, 27-Apr-2023, The New England Journal of Medicine, 388(17):1631-1632</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45">
              <w:r>
                <w:rPr>
                  <w:color w:val="0000FF" w:themeColor="hyperlink"/>
                  <w:u w:val="single"/>
                </w:rPr>
                <w:t>37187779</w:t>
              </w:r>
            </w:hyperlink>
            <w:r>
              <w:t xml:space="preserve"> ['</w:t>
            </w:r>
            <w:r>
              <w:rPr>
                <w:b/>
                <w:u w:val="single"/>
              </w:rPr>
              <w:t>Van Dyck CH</w:t>
            </w:r>
            <w:r>
              <w:t>', "O'Dell RS", 'M</w:t>
            </w:r>
            <w:r>
              <w:t>ecca AP'], Disease severity and minimal clinically important differences in clinical outcome assessments for Alzheimer's disease clinical trials, Apr-2023, 11-May-2023, Alzheimers &amp; Dementia (New York, N. Y.), 9(2):e12388</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46">
              <w:r>
                <w:rPr>
                  <w:color w:val="0000FF" w:themeColor="hyperlink"/>
                  <w:u w:val="single"/>
                </w:rPr>
                <w:t>36599073</w:t>
              </w:r>
            </w:hyperlink>
            <w:r>
              <w:t xml:space="preserve"> ['Sabbagh M', '</w:t>
            </w:r>
            <w:r>
              <w:rPr>
                <w:b/>
                <w:u w:val="single"/>
              </w:rPr>
              <w:t>van Dyck CH</w:t>
            </w:r>
            <w:r>
              <w:t>'], Response to: Multiple Cerebral Hemorrhages in a Patient Receiving Lecanemab and Treated with t-PA for Stroke, 2-Feb-2023, 4-Jan-2023, The New England Journal of Medicine, 388(5):480</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47">
              <w:r>
                <w:rPr>
                  <w:color w:val="0000FF" w:themeColor="hyperlink"/>
                  <w:u w:val="single"/>
                </w:rPr>
                <w:t>36526112</w:t>
              </w:r>
            </w:hyperlink>
            <w:r>
              <w:t xml:space="preserve"> ['Villa LM', 'Colic L', 'Kim JA', 'Sankar A', 'Goldman DA', 'Lessing B', 'Pittman B', 'Alexopoulos GS', '</w:t>
            </w:r>
            <w:r>
              <w:rPr>
                <w:b/>
                <w:u w:val="single"/>
              </w:rPr>
              <w:t>van Dyck CH</w:t>
            </w:r>
            <w:r>
              <w:t xml:space="preserve">', 'Blumberg HP'], Aging of the brain in bipolar disorder: Illness- and </w:t>
            </w:r>
            <w:r>
              <w:t>onset-related effects in cortical thickness and subcortical gray matter volume, 15-Feb-2023, 13-Dec-2022, Journal of Affective Disorders, 323:875-883</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48">
              <w:r>
                <w:rPr>
                  <w:color w:val="0000FF" w:themeColor="hyperlink"/>
                  <w:u w:val="single"/>
                </w:rPr>
                <w:t>37422964</w:t>
              </w:r>
            </w:hyperlink>
            <w:r>
              <w:t xml:space="preserve"> ["O'Dell RS", 'Higgins-Chen A', 'Gupta D', 'Chen MK', 'Naganawa M', 'Toyonaga T', 'Lu Y', 'Ni G', 'Chupak A', 'Zhao W', 'Salardini E', 'Nabulsi NB', 'Huang Y', 'Arnsten AFT', 'Carson RE', '</w:t>
            </w:r>
            <w:r>
              <w:rPr>
                <w:b/>
                <w:u w:val="single"/>
              </w:rPr>
              <w:t>van Dyck CH</w:t>
            </w:r>
            <w:r>
              <w:t xml:space="preserve">', 'Mecca AP'], Principal component analysis of </w:t>
            </w:r>
            <w:r>
              <w:t>synaptic density measured with [(11)C]UCB-J PET in early Alzheimer's disease, 2023, 22-Jun-2023, Neuroimage. Clinical, 39:103457</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49">
              <w:r>
                <w:rPr>
                  <w:color w:val="0000FF" w:themeColor="hyperlink"/>
                  <w:u w:val="single"/>
                </w:rPr>
                <w:t>35174954</w:t>
              </w:r>
            </w:hyperlink>
            <w:r>
              <w:t xml:space="preserve"> ['Mecca AP', "O'Dell RS", 'Sharp ES', 'Banks ER', 'Bar</w:t>
            </w:r>
            <w:r>
              <w:t>tlett HH', 'Zhao W', 'Lipior S', 'Diepenbrock NG', 'Chen MK', 'Naganawa M', 'Toyonaga T', 'Nabulsi NB', 'Vander Wyk BC', 'Arnsten AFT', 'Huang Y', 'Carson RE', '</w:t>
            </w:r>
            <w:r>
              <w:rPr>
                <w:b/>
                <w:u w:val="single"/>
              </w:rPr>
              <w:t>van Dyck CH</w:t>
            </w:r>
            <w:r>
              <w:t>'], Synaptic density and cognitive performance in Alzheimer's disease: A PET imaging</w:t>
            </w:r>
            <w:r>
              <w:t xml:space="preserve"> study with [(11) C]UCB-J, Dec-2022, 17-Feb-2022, Alzheimers &amp; Dementia : the Journal of the Alzheimers Association, 18(12):2527-2536</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50">
              <w:r>
                <w:rPr>
                  <w:color w:val="0000FF" w:themeColor="hyperlink"/>
                  <w:u w:val="single"/>
                </w:rPr>
                <w:t>36371232</w:t>
              </w:r>
            </w:hyperlink>
            <w:r>
              <w:t xml:space="preserve"> ['Wilson EN', 'Young CB', 'Ramos Benitez J', 'Swa</w:t>
            </w:r>
            <w:r>
              <w:t>rovski MS', 'Feinstein I', 'Vandijck M', 'Le Guen Y', 'Kasireddy NM', 'Shahid M', 'Corso NK', 'Wang Q', 'Kennedy G', 'Trelle AN', 'Lind B', 'Channappa D', 'Belnap M', 'Ramirez V', 'Skylar-Scott I', 'Younes K', 'Yutsis MV', 'Le Bastard N', 'Quinn JF', '</w:t>
            </w:r>
            <w:r>
              <w:rPr>
                <w:b/>
                <w:u w:val="single"/>
              </w:rPr>
              <w:t xml:space="preserve">van </w:t>
            </w:r>
            <w:r>
              <w:rPr>
                <w:b/>
                <w:u w:val="single"/>
              </w:rPr>
              <w:t>Dyck CH</w:t>
            </w:r>
            <w:r>
              <w:t>', 'Nairn A', 'Fredericks CA', 'Tian L', 'Kerchner GA', 'Montine TJ', 'Sha SJ', 'Davidzon G', 'Henderson VW', 'Longo FM', 'Greicius MD', 'Wagner AD', 'Wyss-Coray T', 'Poston KL', 'Mormino EC', 'Andreasson KI'], Performance of a fully-automated Lumip</w:t>
            </w:r>
            <w:r>
              <w:t>ulse plasma phospho-tau181 assay for Alzheimer's disease, 12-Nov-2022, 12-Nov-2022, Alzheimers Research &amp; Therapy, 14(1):172</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51">
              <w:r>
                <w:rPr>
                  <w:color w:val="0000FF" w:themeColor="hyperlink"/>
                  <w:u w:val="single"/>
                </w:rPr>
                <w:t>35581440</w:t>
              </w:r>
            </w:hyperlink>
            <w:r>
              <w:t xml:space="preserve"> ['Plowey ED', 'Bussiere T', 'Rajagovindan R', 'Sebalusky J</w:t>
            </w:r>
            <w:r>
              <w:t>', 'Hamann S', 'von Hehn C', 'Castrillo-Viguera C', 'Sandrock A', 'Budd Haeberlein S', '</w:t>
            </w:r>
            <w:r>
              <w:rPr>
                <w:b/>
                <w:u w:val="single"/>
              </w:rPr>
              <w:t>van Dyck CH</w:t>
            </w:r>
            <w:r>
              <w:t>', 'Huttner A'], Alzheimer disease neuropathology in a patient previously treated with aducanumab, Jul-2022, 17-May-2022, Acta Neuropathologica, 144(1):143-1</w:t>
            </w:r>
            <w:r>
              <w:t>53</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lastRenderedPageBreak/>
              <w:t>42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52">
              <w:r>
                <w:rPr>
                  <w:color w:val="0000FF" w:themeColor="hyperlink"/>
                  <w:u w:val="single"/>
                </w:rPr>
                <w:t>34963063</w:t>
              </w:r>
            </w:hyperlink>
            <w:r>
              <w:t xml:space="preserve"> ['Mecca AP', 'Chen MK', "O'Dell RS", 'Naganawa M', 'Toyonaga T', 'Godek TA', 'Harris JE', 'Bartlett HH', 'Zhao W', 'Banks ER', 'Ni GS', 'Rogers K', 'Gallezot JD', 'Ropchan J', 'Eme</w:t>
            </w:r>
            <w:r>
              <w:t>ry PR', 'Nabulsi NB', 'Vander Wyk BC', 'Arnsten AFT', 'Huang Y', 'Carson RE', '</w:t>
            </w:r>
            <w:r>
              <w:rPr>
                <w:b/>
                <w:u w:val="single"/>
              </w:rPr>
              <w:t>van Dyck CH</w:t>
            </w:r>
            <w:r>
              <w:t>'], Association of entorhinal cortical tau deposition and hippocampal synaptic density in older individuals with normal cognition and early Alzheimer's disease, Mar-2</w:t>
            </w:r>
            <w:r>
              <w:t>022, 20-Nov-2021, Neurobiology of Aging, 111:44-53</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53">
              <w:r>
                <w:rPr>
                  <w:color w:val="0000FF" w:themeColor="hyperlink"/>
                  <w:u w:val="single"/>
                </w:rPr>
                <w:t>35357236</w:t>
              </w:r>
            </w:hyperlink>
            <w:r>
              <w:t xml:space="preserve"> ['Chaudhary S', 'Zhornitsky S', 'Chao HH', '</w:t>
            </w:r>
            <w:r>
              <w:rPr>
                <w:b/>
                <w:u w:val="single"/>
              </w:rPr>
              <w:t>van Dyck CH</w:t>
            </w:r>
            <w:r>
              <w:t>', 'Li CR'], Emotion Processing Dysfunction in Alzheimer's Disease: An Overvi</w:t>
            </w:r>
            <w:r>
              <w:t>ew of Behavioral Findings, Systems Neural Correlates, and Underlying Neural Biology, Jan-2022, American Journal of Alzheimers Disease and Other Dementias, 37:15333175221082834</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54">
              <w:r>
                <w:rPr>
                  <w:color w:val="0000FF" w:themeColor="hyperlink"/>
                  <w:u w:val="single"/>
                </w:rPr>
                <w:t>34924392</w:t>
              </w:r>
            </w:hyperlink>
            <w:r>
              <w:t xml:space="preserve"> ['Chaud</w:t>
            </w:r>
            <w:r>
              <w:t>hary S', 'Zhornitsky S', 'Chao HH', '</w:t>
            </w:r>
            <w:r>
              <w:rPr>
                <w:b/>
                <w:u w:val="single"/>
              </w:rPr>
              <w:t>van Dyck CH</w:t>
            </w:r>
            <w:r>
              <w:t>', 'Li CR'], Cerebral Volumetric Correlates of Apathy in Alzheimer's Disease and Cognitively Normal Older Adults: Meta-Analysis, Label-Based Review, and Study of an Independent Cohort, 2022, Journal of Alzhei</w:t>
            </w:r>
            <w:r>
              <w:t>mers Disease : Jad, 85(3):1251-1265</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55">
              <w:r>
                <w:rPr>
                  <w:color w:val="0000FF" w:themeColor="hyperlink"/>
                  <w:u w:val="single"/>
                </w:rPr>
                <w:t>36314209</w:t>
              </w:r>
            </w:hyperlink>
            <w:r>
              <w:t xml:space="preserve"> ['Chaudhary S', 'Zhornitsky S', 'Chao HH', '</w:t>
            </w:r>
            <w:r>
              <w:rPr>
                <w:b/>
                <w:u w:val="single"/>
              </w:rPr>
              <w:t>van Dyck CH</w:t>
            </w:r>
            <w:r>
              <w:t>', 'Li CR'], Hypothalamic Functional Connectivity and Apathy in People with Alzheimer's Dise</w:t>
            </w:r>
            <w:r>
              <w:t>ase and Cognitively Normal Healthy Controls, 2022, Journal of Alzheimers Disease : Jad, 90(4):1615-1628</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56">
              <w:r>
                <w:rPr>
                  <w:color w:val="0000FF" w:themeColor="hyperlink"/>
                  <w:u w:val="single"/>
                </w:rPr>
                <w:t>34482052</w:t>
              </w:r>
            </w:hyperlink>
            <w:r>
              <w:t xml:space="preserve"> ['Zhornitsky S', 'Chaudhary S', 'Le TM', 'Chen Y', 'Zhang S', 'Potvin S', 'Chao HH', '</w:t>
            </w:r>
            <w:r>
              <w:rPr>
                <w:b/>
                <w:u w:val="single"/>
              </w:rPr>
              <w:t>van Dyck CH</w:t>
            </w:r>
            <w:r>
              <w:t>', 'Li CR'], Cognitive dysfunction and cerebral volumetric deficits in individuals with Alzheimer's disease, alcohol use disorder, and dual diagnosis, 30-Nov-</w:t>
            </w:r>
            <w:r>
              <w:t>2021, 29-Aug-2021, Psychiatry Research. Neuroimaging, 317:111380</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57">
              <w:r>
                <w:rPr>
                  <w:color w:val="0000FF" w:themeColor="hyperlink"/>
                  <w:u w:val="single"/>
                </w:rPr>
                <w:t>34119639</w:t>
              </w:r>
            </w:hyperlink>
            <w:r>
              <w:t xml:space="preserve"> ['Lu Y', 'Toyonaga T', 'Naganawa M', 'Gallezot JD', 'Chen MK', 'Mecca AP', '</w:t>
            </w:r>
            <w:r>
              <w:rPr>
                <w:b/>
                <w:u w:val="single"/>
              </w:rPr>
              <w:t>van Dyck CH</w:t>
            </w:r>
            <w:r>
              <w:t>', 'Carson RE'], Partial volume</w:t>
            </w:r>
            <w:r>
              <w:t xml:space="preserve"> correction analysis for (11)C-UCB-J PET studies of Alzheimer's disease, Sep-2021, 11-Jun-2021, Neuroimage, 238:118248</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58">
              <w:r>
                <w:rPr>
                  <w:color w:val="0000FF" w:themeColor="hyperlink"/>
                  <w:u w:val="single"/>
                </w:rPr>
                <w:t>33757318</w:t>
              </w:r>
            </w:hyperlink>
            <w:r>
              <w:t xml:space="preserve"> ['Chen MK', 'Mecca AP', 'Naganawa M', 'Gallezot JD', 'Toyonaga T', 'Mondal J', 'Finnema SJ', 'Lin SF', "O'Dell RS", 'McDonald JW', 'Michalak HR', 'Vander Wyk B', 'Nabulsi NB', 'Huang Y', 'Arnsten AF', '</w:t>
            </w:r>
            <w:r>
              <w:rPr>
                <w:b/>
                <w:u w:val="single"/>
              </w:rPr>
              <w:t>van Dyck CH</w:t>
            </w:r>
            <w:r>
              <w:t>', 'Carson RE'], Comparison of [(11)C]UCB-</w:t>
            </w:r>
            <w:r>
              <w:t>J and [(18)F]FDG PET in Alzheimer's disease: A tracer kinetic modeling study, Sep-2021, 24-Mar-2021, Journal of Cerebral Blood Flow and Metabolism : Official Journal of the International Society of Cerebral Blood Flow and Metabolism, 41(9):2395-2409</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59">
              <w:r>
                <w:rPr>
                  <w:color w:val="0000FF" w:themeColor="hyperlink"/>
                  <w:u w:val="single"/>
                </w:rPr>
                <w:t>34224153</w:t>
              </w:r>
            </w:hyperlink>
            <w:r>
              <w:t xml:space="preserve"> ['Wang R', 'Liu H', 'Toyonaga T', 'Shi L', 'Wu J', 'Onofrey JA', 'Tsai YJ', 'Naganawa M', 'Ma T', 'Liu Y', 'Chen MK', 'Mecca AP', "O'Dell RS", '</w:t>
            </w:r>
            <w:r>
              <w:rPr>
                <w:b/>
                <w:u w:val="single"/>
              </w:rPr>
              <w:t>van Dyck CH</w:t>
            </w:r>
            <w:r>
              <w:t>', 'Carson RE', 'Liu C'], Generati</w:t>
            </w:r>
            <w:r>
              <w:t>on of synthetic PET images of synaptic density and amyloid from (18) F-FDG images using deep learning, Sep-2021, 27-Jul-2021, Medical Physics, 48(9):5115-5129</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60">
              <w:r>
                <w:rPr>
                  <w:color w:val="0000FF" w:themeColor="hyperlink"/>
                  <w:u w:val="single"/>
                </w:rPr>
                <w:t>34052464</w:t>
              </w:r>
            </w:hyperlink>
            <w:r>
              <w:t xml:space="preserve"> ['Mecca AP', 'Rogers K',</w:t>
            </w:r>
            <w:r>
              <w:t xml:space="preserve"> 'Jacobs Z', 'McDonald JW', 'Michalak HR', 'DellaGioia N', 'Zhao W', 'Hillmer AT', 'Nabulsi N', 'Lim K', 'Ropchan J', 'Huang Y', 'Matuskey D', 'Esterlis I', 'Carson RE', '</w:t>
            </w:r>
            <w:r>
              <w:rPr>
                <w:b/>
                <w:u w:val="single"/>
              </w:rPr>
              <w:t>van Dyck CH</w:t>
            </w:r>
            <w:r>
              <w:t>'], Effect of age on brain metabotropic glutamate receptor subtype 5 measu</w:t>
            </w:r>
            <w:r>
              <w:t>red with [(18)F]FPEB PET, Sep-2021, 27-May-2021, Neuroimage, 238:118217</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61">
              <w:r>
                <w:rPr>
                  <w:color w:val="0000FF" w:themeColor="hyperlink"/>
                  <w:u w:val="single"/>
                </w:rPr>
                <w:t>34000404</w:t>
              </w:r>
            </w:hyperlink>
            <w:r>
              <w:t xml:space="preserve"> ['Fang XT', 'Toyonaga T', 'Hillmer AT', 'Matuskey D', 'Holmes SE', 'Radhakrishnan R', 'Mecca AP', '</w:t>
            </w:r>
            <w:r>
              <w:rPr>
                <w:b/>
                <w:u w:val="single"/>
              </w:rPr>
              <w:t>van Dyck CH</w:t>
            </w:r>
            <w:r>
              <w:t>'</w:t>
            </w:r>
            <w:r>
              <w:t>, "D'Souza DC", 'Esterlis I', 'Worhunsky PD', 'Carson RE'], Identifying brain networks in synaptic density PET ((11)C-UCB-J) with independent component analysis, 15-Aug-2021, 15-May-2021, Neuroimage, 237:118167</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62">
              <w:r>
                <w:rPr>
                  <w:color w:val="0000FF" w:themeColor="hyperlink"/>
                  <w:u w:val="single"/>
                </w:rPr>
                <w:t>33831179</w:t>
              </w:r>
            </w:hyperlink>
            <w:r>
              <w:t xml:space="preserve"> ['Pathak GA', 'Wendt FR', 'Levey DF', 'Mecca AP', '</w:t>
            </w:r>
            <w:r>
              <w:rPr>
                <w:b/>
                <w:u w:val="single"/>
              </w:rPr>
              <w:t>van Dyck CH</w:t>
            </w:r>
            <w:r>
              <w:t>', 'Gelernter J', 'Polimanti R'], Pleiotropic effects of telomere length loci with brain morphology and brain tissue expression, 26-Jun-2021, Human Molecular Genetics</w:t>
            </w:r>
            <w:r>
              <w:t>, 30(14):1360-1370</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63">
              <w:r>
                <w:rPr>
                  <w:color w:val="0000FF" w:themeColor="hyperlink"/>
                  <w:u w:val="single"/>
                </w:rPr>
                <w:t>33829643</w:t>
              </w:r>
            </w:hyperlink>
            <w:r>
              <w:t xml:space="preserve"> ['Datta D', 'Leslie SN', 'Wang M', 'Morozov YM', 'Yang S', 'Mentone S', 'Zeiss C', 'Duque A', 'Rakic P', 'Horvath TL', '</w:t>
            </w:r>
            <w:r>
              <w:rPr>
                <w:b/>
                <w:u w:val="single"/>
              </w:rPr>
              <w:t>van Dyck CH</w:t>
            </w:r>
            <w:r>
              <w:t>', 'Nairn AC', 'Arnsten AFT'], Ag</w:t>
            </w:r>
            <w:r>
              <w:t>e-related calcium dysregulation linked with tau pathology and impaired cognition in non-human primates, Jun-2021, 7-Apr-2021, Alzheimers &amp; Dementia : the Journal of the Alzheimers Association, 17(6):920-932</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64">
              <w:r>
                <w:rPr>
                  <w:color w:val="0000FF" w:themeColor="hyperlink"/>
                  <w:u w:val="single"/>
                </w:rPr>
                <w:t>33766236</w:t>
              </w:r>
            </w:hyperlink>
            <w:r>
              <w:t xml:space="preserve"> ['</w:t>
            </w:r>
            <w:r>
              <w:rPr>
                <w:b/>
                <w:u w:val="single"/>
              </w:rPr>
              <w:t>van Dyck CH</w:t>
            </w:r>
            <w:r>
              <w:t>', "O'Dell RS", 'Mecca AP'], Amyloid-Associated Depression-or Not?, 15-Apr-2021, Biological Psychiatry, 89(8):737-738</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65">
              <w:r>
                <w:rPr>
                  <w:color w:val="0000FF" w:themeColor="hyperlink"/>
                  <w:u w:val="single"/>
                </w:rPr>
                <w:t>32646875</w:t>
              </w:r>
            </w:hyperlink>
            <w:r>
              <w:t xml:space="preserve"> ['Naganawa M', 'Gallezot JD', 'Finnema SJ', 'Matuskey D', 'Mecca A', 'Nabulsi NB', 'Labaree D', 'Ropchan J', 'Malison RT', "D'Souza DC", 'Esterlis I', 'Detyniecki K', '</w:t>
            </w:r>
            <w:r>
              <w:rPr>
                <w:b/>
                <w:u w:val="single"/>
              </w:rPr>
              <w:t>van Dyck CH</w:t>
            </w:r>
            <w:r>
              <w:t>', 'Huang Y', 'Carson RE'], Simplified Quantification of (11)C</w:t>
            </w:r>
            <w:r>
              <w:t>-UCB-J PET Evaluated in a Large Human Cohort, Mar-2021, 9-Jul-2020, Journal of Nuclear Medicine : Official Publication, Society of Nuclear Medicine, 62(3):418-421</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66">
              <w:r>
                <w:rPr>
                  <w:color w:val="0000FF" w:themeColor="hyperlink"/>
                  <w:u w:val="single"/>
                </w:rPr>
                <w:t>33047474</w:t>
              </w:r>
            </w:hyperlink>
            <w:r>
              <w:t xml:space="preserve"> ['Mecca AP', '</w:t>
            </w:r>
            <w:r>
              <w:rPr>
                <w:b/>
                <w:u w:val="single"/>
              </w:rPr>
              <w:t>van Dy</w:t>
            </w:r>
            <w:r>
              <w:rPr>
                <w:b/>
                <w:u w:val="single"/>
              </w:rPr>
              <w:t>ck CH</w:t>
            </w:r>
            <w:r>
              <w:t>'], Alzheimer's &amp; Dementia: The Journal of the Alzheimer's Association, Feb-2021, 12-Oct-2020, Alzheimers &amp; Dementia : the Journal of the Alzheimers Association, 17(2):316-317</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67">
              <w:r>
                <w:rPr>
                  <w:color w:val="0000FF" w:themeColor="hyperlink"/>
                  <w:u w:val="single"/>
                </w:rPr>
                <w:t>33402201</w:t>
              </w:r>
            </w:hyperlink>
            <w:r>
              <w:t xml:space="preserve"> ["O'Dell RS", 'Mecca AP', 'Chen MK', 'Naganawa M', 'Toyonaga T', 'Lu Y', 'Godek TA', 'Harris JE', 'Bartlett HH', 'Banks ER', 'Kominek VL', 'Zhao W', 'Nabulsi NB', 'Ropchan J', 'Ye Y', 'Vander Wyk BC', 'Huang Y', 'Arnsten AFT', 'Carson RE', '</w:t>
            </w:r>
            <w:r>
              <w:rPr>
                <w:b/>
                <w:u w:val="single"/>
              </w:rPr>
              <w:t>van Dyck CH</w:t>
            </w:r>
            <w:r>
              <w:t>'],</w:t>
            </w:r>
            <w:r>
              <w:t xml:space="preserve"> Association of Aβ deposition and regional synaptic density in early Alzheimer's disease: a PET imaging study with [(11)C]UCB-J, 5-Jan-2021, 5-Jan-2021, Alzheimers Research &amp; Therapy, 13(1):11</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68">
              <w:r>
                <w:rPr>
                  <w:color w:val="0000FF" w:themeColor="hyperlink"/>
                  <w:u w:val="single"/>
                </w:rPr>
                <w:t>32461027</w:t>
              </w:r>
            </w:hyperlink>
            <w:r>
              <w:t xml:space="preserve"> ['</w:t>
            </w:r>
            <w:r>
              <w:rPr>
                <w:b/>
                <w:u w:val="single"/>
              </w:rPr>
              <w:t>van Dyck CH</w:t>
            </w:r>
            <w:r>
              <w:t xml:space="preserve">', 'Arnsten AFT', 'Padala PR', 'Brawman-Mintzer O', 'Lerner AJ', 'Porsteinsson AP', 'Scherer RW', </w:t>
            </w:r>
            <w:r>
              <w:lastRenderedPageBreak/>
              <w:t>'Levey AI', 'Herrmann N', 'Jamil N', 'Mintzer JE', 'Lanctôt KL', 'Rosenberg PB'], Neurobiologic Rationale for Treatment of Apathy in Al</w:t>
            </w:r>
            <w:r>
              <w:t>zheimer's Disease With Methylphenidate, Jan-2021, 5-May-2020, The American Journal of Geriatric Psychiatry : Official Journal of the American Association for Geriatric Psychiatry, 29(1):51-62</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lastRenderedPageBreak/>
              <w:t>59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69">
              <w:r>
                <w:rPr>
                  <w:color w:val="0000FF" w:themeColor="hyperlink"/>
                  <w:u w:val="single"/>
                </w:rPr>
                <w:t>34430703</w:t>
              </w:r>
            </w:hyperlink>
            <w:r>
              <w:t xml:space="preserve"> ['Ngolab J', 'Donohue M', 'Belsha A', 'Salazar J', 'Cohen P', 'Jaiswal S', 'Tan V', 'Gessert D', 'Korouri S', 'Aggarwal NT', 'Alber J', 'Johnson K', 'Jicha G', '</w:t>
            </w:r>
            <w:r>
              <w:rPr>
                <w:b/>
                <w:u w:val="single"/>
              </w:rPr>
              <w:t>van Dyck C</w:t>
            </w:r>
            <w:r>
              <w:t>', 'Lah J', 'Salloway S', 'Sperling RA', 'Aisen PS', 'Rafii MS', 'Rissman RA</w:t>
            </w:r>
            <w:r>
              <w:t>'], Feasibility study for detection of retinal amyloid in clinical trials: The Anti-Amyloid Treatment in Asymptomatic Alzheimer's Disease (A4) trial, 2021, 17-Aug-2021, Alzheimers &amp; Dementia (Amsterdam, Netherlands), 13(1):e12199</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70">
              <w:r>
                <w:rPr>
                  <w:color w:val="0000FF" w:themeColor="hyperlink"/>
                  <w:u w:val="single"/>
                </w:rPr>
                <w:t>32400950</w:t>
              </w:r>
            </w:hyperlink>
            <w:r>
              <w:t xml:space="preserve"> ['Mecca AP', 'Chen MK', "O'Dell RS", 'Naganawa M', 'Toyonaga T', 'Godek TA', 'Harris JE', 'Bartlett HH', 'Zhao W', 'Nabulsi NB', 'Wyk BCV', 'Varma P', 'Arnsten AFT', 'Huang Y', 'Carson RE', '</w:t>
            </w:r>
            <w:r>
              <w:rPr>
                <w:b/>
                <w:u w:val="single"/>
              </w:rPr>
              <w:t>van Dyck CH</w:t>
            </w:r>
            <w:r>
              <w:t xml:space="preserve">'], In </w:t>
            </w:r>
            <w:r>
              <w:t>vivo measurement of widespread synaptic loss in Alzheimer's disease with SV2A PET, Jul-2020, 13-May-2020, Alzheimers &amp; Dementia : the Journal of the Alzheimers Association, 16(7):974-982</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71">
              <w:r>
                <w:rPr>
                  <w:color w:val="0000FF" w:themeColor="hyperlink"/>
                  <w:u w:val="single"/>
                </w:rPr>
                <w:t>31806</w:t>
              </w:r>
              <w:r>
                <w:rPr>
                  <w:color w:val="0000FF" w:themeColor="hyperlink"/>
                  <w:u w:val="single"/>
                </w:rPr>
                <w:t>426</w:t>
              </w:r>
            </w:hyperlink>
            <w:r>
              <w:t xml:space="preserve"> ['Kemp EC', 'Ebner MK', 'Ramanan S', 'Godek TA', 'Pugh EA', 'Bartlett HH', 'McDonald JW', 'Mecca MC', '</w:t>
            </w:r>
            <w:r>
              <w:rPr>
                <w:b/>
                <w:u w:val="single"/>
              </w:rPr>
              <w:t>van Dyck CH</w:t>
            </w:r>
            <w:r>
              <w:t>', 'Mecca AP'], Statin Use and Risk of Cognitive Decline in the ADNI Cohort, May-2020, 11-Nov-2019, The American Journal of Geriatric Psyc</w:t>
            </w:r>
            <w:r>
              <w:t>hiatry : Official Journal of the American Association for Geriatric Psychiatry, 28(5):507-517</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72">
              <w:r>
                <w:rPr>
                  <w:color w:val="0000FF" w:themeColor="hyperlink"/>
                  <w:u w:val="single"/>
                </w:rPr>
                <w:t>32122400</w:t>
              </w:r>
            </w:hyperlink>
            <w:r>
              <w:t xml:space="preserve"> ['Colom-Cadena M', 'Spires-Jones T', 'Zetterberg H', 'Blennow K', 'Caggiano A', 'DeKosky ST', 'Fillit H', 'Harrison JE', 'Schneider LS', 'Scheltens P', 'de Haan W', 'Grundman M', '</w:t>
            </w:r>
            <w:r>
              <w:rPr>
                <w:b/>
                <w:u w:val="single"/>
              </w:rPr>
              <w:t>van Dyck CH</w:t>
            </w:r>
            <w:r>
              <w:t>', 'Izzo NJ', 'Catalano SM'], The clinical promise of biomarkers</w:t>
            </w:r>
            <w:r>
              <w:t xml:space="preserve"> of synapse damage or loss in Alzheimer's disease, 2-Mar-2020, 2-Mar-2020, Alzheimers Research &amp; Therapy, 12(1):21</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73">
              <w:r>
                <w:rPr>
                  <w:color w:val="0000FF" w:themeColor="hyperlink"/>
                  <w:u w:val="single"/>
                </w:rPr>
                <w:t>31906973</w:t>
              </w:r>
            </w:hyperlink>
            <w:r>
              <w:t xml:space="preserve"> ['Datta D', 'Leslie SN', 'Morozov YM', 'Duque A', 'Rakic P', '</w:t>
            </w:r>
            <w:r>
              <w:rPr>
                <w:b/>
                <w:u w:val="single"/>
              </w:rPr>
              <w:t>van Dy</w:t>
            </w:r>
            <w:r>
              <w:rPr>
                <w:b/>
                <w:u w:val="single"/>
              </w:rPr>
              <w:t>ck CH</w:t>
            </w:r>
            <w:r>
              <w:t>', 'Nairn AC', 'Arnsten AFT'], Classical complement cascade initiating C1q protein within neurons in the aged rhesus macaque dorsolateral prefrontal cortex, 6-Jan-2020, 6-Jan-2020, Journal of Neuroinflammation, 17(1):8</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74">
              <w:r>
                <w:rPr>
                  <w:color w:val="0000FF" w:themeColor="hyperlink"/>
                  <w:u w:val="single"/>
                </w:rPr>
                <w:t>31954399</w:t>
              </w:r>
            </w:hyperlink>
            <w:r>
              <w:t xml:space="preserve"> ['Mecca AP', 'McDonald JW', 'Michalak HR', 'Godek TA', 'Harris JE', 'Pugh EA', 'Kemp EC', 'Chen MK', 'Salardini A', 'Nabulsi NB', 'Lim K', 'Huang Y', 'Carson RE', 'Strittmatter SM', '</w:t>
            </w:r>
            <w:r>
              <w:rPr>
                <w:b/>
                <w:u w:val="single"/>
              </w:rPr>
              <w:t>van Dyck CH</w:t>
            </w:r>
            <w:r>
              <w:t>'], PET imaging of mG</w:t>
            </w:r>
            <w:r>
              <w:t>luR5 in Alzheimer's disease, 18-Jan-2020, 18-Jan-2020, Alzheimers Research &amp; Therapy, 12(1):15</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75">
              <w:r>
                <w:rPr>
                  <w:color w:val="0000FF" w:themeColor="hyperlink"/>
                  <w:u w:val="single"/>
                </w:rPr>
                <w:t>32053667</w:t>
              </w:r>
            </w:hyperlink>
            <w:r>
              <w:t xml:space="preserve"> ['Largent EA', 'Harkins K', '</w:t>
            </w:r>
            <w:r>
              <w:rPr>
                <w:b/>
                <w:u w:val="single"/>
              </w:rPr>
              <w:t>van Dyck CH</w:t>
            </w:r>
            <w:r>
              <w:t>', 'Hachey S', 'Sankar P', 'Karlawish J'], Cogni</w:t>
            </w:r>
            <w:r>
              <w:t>tively unimpaired adults' reactions to disclosure of amyloid PET scan results, 2020, 13-Feb-2020, Plos One, 15(2):e0229137</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76">
              <w:r>
                <w:rPr>
                  <w:color w:val="0000FF" w:themeColor="hyperlink"/>
                  <w:u w:val="single"/>
                </w:rPr>
                <w:t>33192469</w:t>
              </w:r>
            </w:hyperlink>
            <w:r>
              <w:t xml:space="preserve"> ['Leslie SN', 'Datta D', 'Christensen KR', '</w:t>
            </w:r>
            <w:r>
              <w:rPr>
                <w:b/>
                <w:u w:val="single"/>
              </w:rPr>
              <w:t>van Dyck CH</w:t>
            </w:r>
            <w:r>
              <w:t xml:space="preserve">', </w:t>
            </w:r>
            <w:r>
              <w:t>'Arnsten AFT', 'Nairn AC'], Phosphodiesterase PDE4D Is Decreased in Frontal Cortex of Aged Rats and Positively Correlated With Working Memory Performance and Inversely Correlated With PKA Phosphorylation of Tau, 2020, 28-Oct-2020, Frontiers in Aging Neuros</w:t>
            </w:r>
            <w:r>
              <w:t>cience, 12:576723</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77">
              <w:r>
                <w:rPr>
                  <w:color w:val="0000FF" w:themeColor="hyperlink"/>
                  <w:u w:val="single"/>
                </w:rPr>
                <w:t>30847382</w:t>
              </w:r>
            </w:hyperlink>
            <w:r>
              <w:t xml:space="preserve"> ['Su Y', 'Flores S', 'Wang G', 'Hornbeck RC', 'Speidel B', 'Joseph-Mathurin N', 'Vlassenko AG', 'Gordon BA', 'Koeppe RA', 'Klunk WE', 'Jack CR Jr', 'Farlow MR', 'Sal</w:t>
            </w:r>
            <w:r>
              <w:t>loway S', 'Snider BJ', 'Berman SB', 'Roberson ED', 'Brosch J', 'Jimenez-Velazques I', '</w:t>
            </w:r>
            <w:r>
              <w:rPr>
                <w:b/>
                <w:u w:val="single"/>
              </w:rPr>
              <w:t>van Dyck CH</w:t>
            </w:r>
            <w:r>
              <w:t>', 'Galasko D', 'Yuan SH', 'Jayadev S', 'Honig LS', 'Gauthier S', 'Hsiung GR', 'Masellis M', 'Brooks WS', 'Fulham M', 'Clarnette R', 'Masters CL', 'Wallon D',</w:t>
            </w:r>
            <w:r>
              <w:t xml:space="preserve"> 'Hannequin D', 'Dubois B', 'Pariente J', 'Sanchez-Valle R', 'Mummery C', 'Ringman JM', 'Bottlaender M', 'Klein G', 'Milosavljevic-Ristic S', 'McDade E', 'Xiong C', 'Morris JC', 'Bateman RJ', 'Benzinger TLS'], Comparison of Pittsburgh compound B and florbe</w:t>
            </w:r>
            <w:r>
              <w:t>tapir in cross-sectional and longitudinal studies, Dec-2019, 22-Feb-2019, Alzheimers &amp; Dementia (Amsterdam, Netherlands), 11:180-190</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78">
              <w:r>
                <w:rPr>
                  <w:color w:val="0000FF" w:themeColor="hyperlink"/>
                  <w:u w:val="single"/>
                </w:rPr>
                <w:t>31329216</w:t>
              </w:r>
            </w:hyperlink>
            <w:r>
              <w:t xml:space="preserve"> ['</w:t>
            </w:r>
            <w:r>
              <w:rPr>
                <w:b/>
                <w:u w:val="single"/>
              </w:rPr>
              <w:t>van Dyck CH</w:t>
            </w:r>
            <w:r>
              <w:t>', 'Nygaard HB', 'Chen K', 'Donohue M</w:t>
            </w:r>
            <w:r>
              <w:t>C', 'Raman R', 'Rissman RA', 'Brewer JB', 'Koeppe RA', 'Chow TW', 'Rafii MS', 'Gessert D', 'Choi J', 'Turner RS', 'Kaye JA', 'Gale SA', 'Reiman EM', 'Aisen PS', 'Strittmatter SM'], Effect of AZD0530 on Cerebral Metabolic Decline in Alzheimer Disease: A Ran</w:t>
            </w:r>
            <w:r>
              <w:t>domized Clinical Trial, 1-Oct-2019, Jama Neurology, 76(10):1219-1229</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79">
              <w:r>
                <w:rPr>
                  <w:color w:val="0000FF" w:themeColor="hyperlink"/>
                  <w:u w:val="single"/>
                </w:rPr>
                <w:t>30753379</w:t>
              </w:r>
            </w:hyperlink>
            <w:r>
              <w:t xml:space="preserve"> ['Gordon BA', 'Blazey TM', 'Christensen J', 'Dincer A', 'Flores S', 'Keefe S', 'Chen C', 'Su Y', 'McDade EM', 'Wan</w:t>
            </w:r>
            <w:r>
              <w:t>g G', 'Li Y', 'Hassenstab J', 'Aschenbrenner A', 'Hornbeck R', 'Jack CR', 'Ances BM', 'Berman SB', 'Brosch JR', 'Galasko D', 'Gauthier S', 'Lah JJ', 'Masellis M', '</w:t>
            </w:r>
            <w:r>
              <w:rPr>
                <w:b/>
                <w:u w:val="single"/>
              </w:rPr>
              <w:t>van Dyck CH</w:t>
            </w:r>
            <w:r>
              <w:t>', 'Mintun MA', 'Klein G', 'Ristic S', 'Cairns NJ', 'Marcus DS', 'Xiong C', 'Holt</w:t>
            </w:r>
            <w:r>
              <w:t>zman DM', 'Raichle ME', 'Morris JC', 'Bateman RJ', 'Benzinger TLS'], Tau PET in autosomal dominant Alzheimer's disease: relationship with cognition, dementia and other biomarkers, 1-Apr-2019, Brain : A Journal of Neurology, 142(4):1063-1076</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70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80">
              <w:r>
                <w:rPr>
                  <w:color w:val="0000FF" w:themeColor="hyperlink"/>
                  <w:u w:val="single"/>
                </w:rPr>
                <w:t>30314940</w:t>
              </w:r>
            </w:hyperlink>
            <w:r>
              <w:t xml:space="preserve"> ['Pugh EA', 'Kemp EC', '</w:t>
            </w:r>
            <w:r>
              <w:rPr>
                <w:b/>
                <w:u w:val="single"/>
              </w:rPr>
              <w:t>van Dyck CH</w:t>
            </w:r>
            <w:r>
              <w:t>', 'Mecca AP', 'Sharp ES'], Effects of Normative Adjustments to the Montreal Cognitive Assessment, Dec-2018, 21-Sep-2018, The American Journal of Geriatri</w:t>
            </w:r>
            <w:r>
              <w:t>c Psychiatry : Official Journal of the American Association for Geriatric Psychiatry, 26(12):1258-1267</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71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81">
              <w:r>
                <w:rPr>
                  <w:color w:val="0000FF" w:themeColor="hyperlink"/>
                  <w:u w:val="single"/>
                </w:rPr>
                <w:t>30014145</w:t>
              </w:r>
            </w:hyperlink>
            <w:r>
              <w:t xml:space="preserve"> ['Chen MK', 'Mecca AP', 'Naganawa M', 'Finnema SJ', 'Toyonaga T', 'Lin SF', 'Naj</w:t>
            </w:r>
            <w:r>
              <w:t>afzadeh S', 'Ropchan J', 'Lu Y', 'McDonald JW', 'Michalak HR', 'Nabulsi NB', 'Arnsten AFT', 'Huang Y', 'Carson RE', '</w:t>
            </w:r>
            <w:r>
              <w:rPr>
                <w:b/>
                <w:u w:val="single"/>
              </w:rPr>
              <w:t>van Dyck CH</w:t>
            </w:r>
            <w:r>
              <w:t>'], Assessing Synaptic Density in Alzheimer Disease With Synaptic Vesicle Glycoprotein 2A Positron Emission Tomographic Imaging,</w:t>
            </w:r>
            <w:r>
              <w:t xml:space="preserve"> 1-Oct-2018, Jama Neurology, 75(10):1215-1224</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lastRenderedPageBreak/>
              <w:t>72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82">
              <w:r>
                <w:rPr>
                  <w:color w:val="0000FF" w:themeColor="hyperlink"/>
                  <w:u w:val="single"/>
                </w:rPr>
                <w:t>29241829</w:t>
              </w:r>
            </w:hyperlink>
            <w:r>
              <w:t xml:space="preserve"> ['Paspalas CD', 'Carlyle BC', 'Leslie S', 'Preuss TM', 'Crimins JL', 'Huttner AJ', '</w:t>
            </w:r>
            <w:r>
              <w:rPr>
                <w:b/>
                <w:u w:val="single"/>
              </w:rPr>
              <w:t>van Dyck CH</w:t>
            </w:r>
            <w:r>
              <w:t>', 'Rosene DL', 'Nairn AC', 'Arnsten AFT']</w:t>
            </w:r>
            <w:r>
              <w:t>, The aged rhesus macaque manifests Braak stage III/IV Alzheimer's-like pathology, May-2018, 11-Dec-2017, Alzheimers &amp; Dementia : the Journal of the Alzheimers Association, 14(5):680-691</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73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83">
              <w:r>
                <w:rPr>
                  <w:color w:val="0000FF" w:themeColor="hyperlink"/>
                  <w:u w:val="single"/>
                </w:rPr>
                <w:t>28967</w:t>
              </w:r>
              <w:r>
                <w:rPr>
                  <w:color w:val="0000FF" w:themeColor="hyperlink"/>
                  <w:u w:val="single"/>
                </w:rPr>
                <w:t>385</w:t>
              </w:r>
            </w:hyperlink>
            <w:r>
              <w:t xml:space="preserve"> ['</w:t>
            </w:r>
            <w:r>
              <w:rPr>
                <w:b/>
                <w:u w:val="single"/>
              </w:rPr>
              <w:t>van Dyck CH</w:t>
            </w:r>
            <w:r>
              <w:t>'], Anti-Amyloid-β Monoclonal Antibodies for Alzheimer's Disease: Pitfalls and Promise, 15-Feb-2018, 24-Aug-2017, Biological Psychiatry, 83(4):311-319</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74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84">
              <w:r>
                <w:rPr>
                  <w:color w:val="0000FF" w:themeColor="hyperlink"/>
                  <w:u w:val="single"/>
                </w:rPr>
                <w:t>29111487</w:t>
              </w:r>
            </w:hyperlink>
            <w:r>
              <w:t xml:space="preserve"> ['Mecca AP', 'B</w:t>
            </w:r>
            <w:r>
              <w:t>arcelos NM', 'Wang S', 'Brück A', 'Nabulsi N', 'Planeta-Wilson B', 'Nadelmann J', 'Benincasa AL', 'Ropchan J', 'Huang Y', 'Gelernter J', 'Van Ness PH', 'Carson RE', '</w:t>
            </w:r>
            <w:r>
              <w:rPr>
                <w:b/>
                <w:u w:val="single"/>
              </w:rPr>
              <w:t>van Dyck CH</w:t>
            </w:r>
            <w:r>
              <w:t>'], Cortical β-amyloid burden, gray matter, and memory in adults at varying APO</w:t>
            </w:r>
            <w:r>
              <w:t>E ε4 risk for Alzheimer's disease, Jan-2018, 6-Oct-2017, Neurobiology of Aging, 61:207-214</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75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85">
              <w:r>
                <w:rPr>
                  <w:color w:val="0000FF" w:themeColor="hyperlink"/>
                  <w:u w:val="single"/>
                </w:rPr>
                <w:t>29886490</w:t>
              </w:r>
            </w:hyperlink>
            <w:r>
              <w:t xml:space="preserve"> ['Mecca AP', 'Michalak HR', 'McDonald JW', 'Kemp EC', 'Pugh EA', 'Becker ML', 'Mecca MC', '</w:t>
            </w:r>
            <w:r>
              <w:rPr>
                <w:b/>
                <w:u w:val="single"/>
              </w:rPr>
              <w:t>v</w:t>
            </w:r>
            <w:r>
              <w:rPr>
                <w:b/>
                <w:u w:val="single"/>
              </w:rPr>
              <w:t>an Dyck CH</w:t>
            </w:r>
            <w:r>
              <w:t>'], Sleep Disturbance and the Risk of Cognitive Decline or Clinical Conversion in the ADNI Cohort, 2018, 8-Jun-2018, Dementia and Geriatric Cognitive Disorders, 45(3-4):232-242</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76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86">
              <w:r>
                <w:rPr>
                  <w:color w:val="0000FF" w:themeColor="hyperlink"/>
                  <w:u w:val="single"/>
                </w:rPr>
                <w:t>30061823</w:t>
              </w:r>
            </w:hyperlink>
            <w:r>
              <w:t xml:space="preserve"> ['Xiao T', 'Zhang S', 'Lee LE', 'Chao HH', '</w:t>
            </w:r>
            <w:r>
              <w:rPr>
                <w:b/>
                <w:u w:val="single"/>
              </w:rPr>
              <w:t>van Dyck C</w:t>
            </w:r>
            <w:r>
              <w:t>', 'Li CR'], Exploring Age-Related Changes in Resting State Functional Connectivity of the Amygdala: From Young to Middle Adulthood, 2018, 16-Jul-2018, Frontiers in Aging Neuroscience, 10:209</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77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87">
              <w:r>
                <w:rPr>
                  <w:color w:val="0000FF" w:themeColor="hyperlink"/>
                  <w:u w:val="single"/>
                </w:rPr>
                <w:t>28904985</w:t>
              </w:r>
            </w:hyperlink>
            <w:r>
              <w:t xml:space="preserve"> ['Brumberg J', 'Küsters S', 'Al-Momani E', 'Marotta G', 'Cosgrove KP', '</w:t>
            </w:r>
            <w:r>
              <w:rPr>
                <w:b/>
                <w:u w:val="single"/>
              </w:rPr>
              <w:t>van Dyck CH</w:t>
            </w:r>
            <w:r>
              <w:t>', 'Herrmann K', 'Homola GA', 'Pezzoli G', 'Buck AK', 'Volkmann J', 'Samnick S', 'Isaias IU'], Cholin</w:t>
            </w:r>
            <w:r>
              <w:t>ergic activity and levodopa-induced dyskinesia: a multitracer molecular imaging study, Sep-2017, 11-Aug-2017, Annals of Clinical and Translational Neurology, 4(9):632-639</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78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88">
              <w:r>
                <w:rPr>
                  <w:color w:val="0000FF" w:themeColor="hyperlink"/>
                  <w:u w:val="single"/>
                </w:rPr>
                <w:t>29210443</w:t>
              </w:r>
            </w:hyperlink>
            <w:r>
              <w:t xml:space="preserve"> ['</w:t>
            </w:r>
            <w:r>
              <w:rPr>
                <w:b/>
                <w:u w:val="single"/>
              </w:rPr>
              <w:t xml:space="preserve">van Dyck </w:t>
            </w:r>
            <w:r>
              <w:rPr>
                <w:b/>
                <w:u w:val="single"/>
              </w:rPr>
              <w:t>CH</w:t>
            </w:r>
            <w:r>
              <w:t>', 'Sadowsky C', 'Le Prince Leterme G', 'Booth K', 'Peng Y', 'Marek K', 'Ketter N', 'Liu E', 'Wyman BT', 'Jackson N', 'Slomkowski M', 'Ryan JM'], Vanutide Cridificar (ACC-001) and QS-21 Adjuvant in Individuals with Early Alzheimer's Disease: Amyloid Imag</w:t>
            </w:r>
            <w:r>
              <w:t>ing Positron Emission Tomography and Safety Results from a Phase 2 Study, 2016, The Journal of Prevention of Alzheimers Disease, 3(2):75-84</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79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89">
              <w:r>
                <w:rPr>
                  <w:color w:val="0000FF" w:themeColor="hyperlink"/>
                  <w:u w:val="single"/>
                </w:rPr>
                <w:t>25707991</w:t>
              </w:r>
            </w:hyperlink>
            <w:r>
              <w:t xml:space="preserve"> ['Kaufman AC', 'Salazar SV', 'Haas LT', 'Ya</w:t>
            </w:r>
            <w:r>
              <w:t>ng J', 'Kostylev MA', 'Jeng AT', 'Robinson SA', 'Gunther EC', '</w:t>
            </w:r>
            <w:r>
              <w:rPr>
                <w:b/>
                <w:u w:val="single"/>
              </w:rPr>
              <w:t>van Dyck CH</w:t>
            </w:r>
            <w:r>
              <w:t>', 'Nygaard HB', 'Strittmatter SM'], Fyn inhibition rescues established memory and synapse loss in Alzheimer mice, Jun-2015, 21-Mar-2015, Annals of Neurology, 77(6):953-71</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80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90">
              <w:r>
                <w:rPr>
                  <w:color w:val="0000FF" w:themeColor="hyperlink"/>
                  <w:u w:val="single"/>
                </w:rPr>
                <w:t>25874001</w:t>
              </w:r>
            </w:hyperlink>
            <w:r>
              <w:t xml:space="preserve"> ['Nygaard HB', 'Wagner AF', 'Bowen GS', 'Good SP', 'MacAvoy MG', 'Strittmatter KA', 'Kaufman AC', 'Rosenberg BJ', 'Sekine-Konno T', 'Varma P', 'Chen K', 'Koleske AJ', 'Reiman EM', 'Strittmatter</w:t>
            </w:r>
            <w:r>
              <w:t xml:space="preserve"> SM', '</w:t>
            </w:r>
            <w:r>
              <w:rPr>
                <w:b/>
                <w:u w:val="single"/>
              </w:rPr>
              <w:t>van Dyck CH</w:t>
            </w:r>
            <w:r>
              <w:t>'], A phase Ib multiple ascending dose study of the safety, tolerability, and central nervous system availability of AZD0530 (saracatinib) in Alzheimer's disease, 2015, 14-Apr-2015, Alzheimers Research &amp; Therapy, 7(1):35</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81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91">
              <w:r>
                <w:rPr>
                  <w:color w:val="0000FF" w:themeColor="hyperlink"/>
                  <w:u w:val="single"/>
                </w:rPr>
                <w:t>24495408</w:t>
              </w:r>
            </w:hyperlink>
            <w:r>
              <w:t xml:space="preserve"> ['Nygaard HB', '</w:t>
            </w:r>
            <w:r>
              <w:rPr>
                <w:b/>
                <w:u w:val="single"/>
              </w:rPr>
              <w:t>van Dyck CH</w:t>
            </w:r>
            <w:r>
              <w:t>', 'Strittmatter SM'], Fyn kinase inhibition as a novel therapy for Alzheimer's disease, 2014, 5-Feb-2014, Alzheimers Research &amp; Therapy, 6(1):8</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82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92">
              <w:r>
                <w:rPr>
                  <w:color w:val="0000FF" w:themeColor="hyperlink"/>
                  <w:u w:val="single"/>
                </w:rPr>
                <w:t>25177294</w:t>
              </w:r>
            </w:hyperlink>
            <w:r>
              <w:t xml:space="preserve"> ['Isaias IU', 'Spiegel J', 'Brumberg J', 'Cosgrove KP', 'Marotta G', 'Oishi N', 'Higuchi T', 'Küsters S', 'Schiller M', 'Dillmann U', '</w:t>
            </w:r>
            <w:r>
              <w:rPr>
                <w:b/>
                <w:u w:val="single"/>
              </w:rPr>
              <w:t>van Dyck CH</w:t>
            </w:r>
            <w:r>
              <w:t xml:space="preserve">', 'Buck A', 'Herrmann K', 'Schloegl S', 'Volkmann J', 'Lassmann </w:t>
            </w:r>
            <w:r>
              <w:t>M', 'Fassbender K', 'Lorenz R', 'Samnick S'], Nicotinic acetylcholine receptor density in cognitively intact subjects at an early stage of Parkinson's disease, 2014, 14-Aug-2014, Frontiers in Aging Neuroscience, 6:213</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83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93">
              <w:r>
                <w:rPr>
                  <w:color w:val="0000FF" w:themeColor="hyperlink"/>
                  <w:u w:val="single"/>
                </w:rPr>
                <w:t>22570132</w:t>
              </w:r>
            </w:hyperlink>
            <w:r>
              <w:t xml:space="preserve"> ['Chapman SB', 'Cotman CW', 'Fillit HM', 'Gallagher M', '</w:t>
            </w:r>
            <w:r>
              <w:rPr>
                <w:b/>
                <w:u w:val="single"/>
              </w:rPr>
              <w:t>van Dyck CH</w:t>
            </w:r>
            <w:r>
              <w:t>'], Clinical trials: new opportunities, Jun-2012, 8-May-2012, The Journals of Gerontology. Series A, Biological Sciences and Medical Sciences, 67(7):773-</w:t>
            </w:r>
            <w:r>
              <w:t>80</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84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94">
              <w:r>
                <w:rPr>
                  <w:color w:val="0000FF" w:themeColor="hyperlink"/>
                  <w:u w:val="single"/>
                </w:rPr>
                <w:t>22343285</w:t>
              </w:r>
            </w:hyperlink>
            <w:r>
              <w:t xml:space="preserve"> ['Bakken TE', 'Roddey JC', 'Djurovic S', 'Akshoomoff N', 'Amaral DG', 'Bloss CS', 'Casey BJ', 'Chang L', 'Ernst TM', 'Gruen JR', 'Jernigan TL', 'Kaufmann WE', 'Kenet T', 'Kennedy D</w:t>
            </w:r>
            <w:r>
              <w:t>N', 'Kuperman JM', 'Murray SS', 'Sowell ER', 'Rimol LM', 'Mattingsdal M', 'Melle I', 'Agartz I', 'Andreassen OA', 'Schork NJ', 'Dale AM', 'Weiner M', 'Aisen P', 'Petersen R', 'Jack CR Jr', 'Jagust W', 'Trojanowki JQ', 'Toga AW', 'Beckett L', 'Green RC', 'S</w:t>
            </w:r>
            <w:r>
              <w:t>aykin AJ', 'Morris J', 'Liu E', 'Montine T', 'Gamst A', 'Thomas RG', 'Donohue M', 'Walter S', 'Gessert D', 'Sather T', 'Harvey D', 'Kornak J', 'Dale A', 'Bernstein M', 'Felmlee J', 'Fox N', 'Thompson P', 'Schuff N', 'Alexander G', 'DeCarli C', 'Bandy D', '</w:t>
            </w:r>
            <w:r>
              <w:t>Koeppe RA', 'Foster N', 'Reiman EM', 'Chen K', 'Mathis C', 'Cairns NJ', 'Taylor-Reinwald L', 'Trojanowki JQ', 'Shaw L', 'Lee VM', 'Korecka M', 'Crawford K', 'Neu S', 'Foroud TM', 'Potkin S', 'Shen L', 'Kachaturian Z', 'Frank R', 'Snyder PJ', 'Molchan S', '</w:t>
            </w:r>
            <w:r>
              <w:t xml:space="preserve">Kaye J', 'Quinn J', 'Lind B', 'Dolen S', 'Schneider LS', 'Pawluczyk S', 'Spann BM', 'Brewer J', 'Vanderswag H', 'Heidebrink JL', 'Lord JL', 'Johnson K', 'Doody RS', 'Villanueva-Meyer J', 'Chowdhury M', 'Stern Y', 'Honig LS', 'Bell KL', 'Morris JC', 'Ances </w:t>
            </w:r>
            <w:r>
              <w:t>B', 'Carroll M', 'Leon S', 'Mintun MA', 'Schneider S', 'Marson D', 'Griffith R', 'Clark D', 'Grossman H', 'Mitsis E', 'Romirowsky A', 'deToledo-Morrell L', 'Shah RC', 'Duara R', 'Varon D', 'Roberts P', 'Albert M', 'Onyike C', 'Kielb S', 'Rusinek H', 'de Le</w:t>
            </w:r>
            <w:r>
              <w:t>on MJ', 'Glodzik L', 'De Santi S', 'Doraiswamy PM', 'Petrella JR', 'Coleman RE', 'Arnold SE', 'Karlawish JH', 'Wolk D', 'Smith CD', 'Jicha G', 'Hardy P', 'Lopez OL', 'Oakley M', 'Simpson DM', 'Porsteinsson AP', 'Goldstein BS', 'Martin K', 'Makino KM', 'Ism</w:t>
            </w:r>
            <w:r>
              <w:t>ail MS', 'Brand C', 'Mulnard RA', 'Thai G', 'Mc-Adams-Ortiz C', 'Womack K', 'Mathews D', 'Quiceno M', 'Diaz-Arrastia R', 'King R', 'Weiner M', 'Martin-Cook K', 'DeVous M', 'Levey AI', 'Lah JJ', 'Cellar JS', 'Burns JM', 'Anderson HS', 'Swerdlow RH', 'Aposto</w:t>
            </w:r>
            <w:r>
              <w:t xml:space="preserve">lova L', 'Lu PH', 'Bartzokis G', 'Silverman DH', 'Graff-Radford NR', 'Parfitt F', 'Johnson H', 'Farlow MR', 'Hake AM', </w:t>
            </w:r>
            <w:r>
              <w:lastRenderedPageBreak/>
              <w:t>'Matthews BR', 'Herring S', '</w:t>
            </w:r>
            <w:r>
              <w:rPr>
                <w:b/>
                <w:u w:val="single"/>
              </w:rPr>
              <w:t>van Dyck CH</w:t>
            </w:r>
            <w:r>
              <w:t>', 'Carson RE', 'MacAvoy MG', 'Chertkow H', 'Bergman H', 'Hosein C', 'Black S', 'Stefanovic B', '</w:t>
            </w:r>
            <w:r>
              <w:t>Caldwell C', 'Ging-Yuek', 'Hsiung R', 'Feldman H', 'Mudge B', 'Assaly M', 'Kertesz A', 'Rogers J', 'Trost D', 'Bernick C', 'Munic D', 'Kerwin D', 'Mesulam MM', 'Lipowski K', 'Wu CK', 'Johnson N', 'Sadowsky C', 'Martinez W', 'Villena T', 'Turner RS', 'Johns</w:t>
            </w:r>
            <w:r>
              <w:t>on K', 'Reynolds B', 'Sperling RA', 'Johnson KA', 'Marshall G', 'Frey M', 'Yesavage J', 'Taylor JL', 'Lane B', 'Rosen A', 'Tinklenberg J', 'Sabbagh M', 'Belden C', 'Jacobson S', 'Kowall N', 'Killiany R', 'Budson AE', 'Norbash A', 'Johnson PL', 'Obisesan TO</w:t>
            </w:r>
            <w:r>
              <w:t>', 'Wolday S', 'Bwayo SK', 'Lerner A', 'Hudson L', 'Ogrocki P', 'Fletcher E', 'Carmichael O', 'Olichney J', 'Kittur S', 'Borrie M', 'Lee TY', 'Bartha R', 'Johnson S', 'Asthana S', 'Carlsson CM', 'Potkin SG', 'Preda A', 'Nguyen D', 'Tariot P', 'Fleisher A',</w:t>
            </w:r>
            <w:r>
              <w:t xml:space="preserve"> 'Reeder S', 'Bates V', 'Capote H', 'Rainka M', 'Scharre DW', 'Kataki M', 'Zimmerman EA', 'Celmins D', 'Brown AD', 'Pearlson GD', 'Blank K', 'Anderson K', 'Santulli RB', 'Schwartz ES', 'Sink KM', 'Williamson JD', 'Garg P', 'Watkins F', 'Ott BR', 'Querfurth</w:t>
            </w:r>
            <w:r>
              <w:t xml:space="preserve"> H', 'Tremont G', 'Salloway S', 'Malloy P', 'Correia S', 'Rosen HJ', 'Miller BL', 'Mintzer J', 'Longmire CF', 'Spicer K', 'Finger E', 'Rachinsky I', 'Drost D', 'Jernigan T', 'McCabe C', 'Grant E', 'Ernst T', 'Kuperman J', 'Chung Y', 'Murray S', 'Bloss C', </w:t>
            </w:r>
            <w:r>
              <w:t>'Darst B', 'Pritchett L', 'Saito A', 'Amaral D', 'DiNino M', 'Eyngorina B', 'Sowell E', 'Houston S', 'Soderberg L', 'Kaufmann W', 'van Zijl P', 'Rizzo-Busack H', 'Javid M', 'Mehta N', 'Ruberry E', 'Powers A', 'Rosen B', 'Gebhard N', 'Manigan H', 'Frazier J</w:t>
            </w:r>
            <w:r>
              <w:t>', 'Kennedy D', 'Yakutis L', 'Hill M', 'Gruen J', 'Bosson-Heenan J', 'Carlson H'], Association of common genetic variants in GPCPD1 with scaling of visual cortical surface area in humans, 6-Mar-2012, 16-Feb-2012, Proceedings of the National Academy of Scie</w:t>
            </w:r>
            <w:r>
              <w:t>nces of the United States of America, 109(10):3985-90</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lastRenderedPageBreak/>
              <w:t>85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95">
              <w:r>
                <w:rPr>
                  <w:color w:val="0000FF" w:themeColor="hyperlink"/>
                  <w:u w:val="single"/>
                </w:rPr>
                <w:t>19805148</w:t>
              </w:r>
            </w:hyperlink>
            <w:r>
              <w:t xml:space="preserve"> ['Hains AB', 'Vu MA', 'Maciejewski PK', '</w:t>
            </w:r>
            <w:r>
              <w:rPr>
                <w:b/>
                <w:u w:val="single"/>
              </w:rPr>
              <w:t>van Dyck CH</w:t>
            </w:r>
            <w:r>
              <w:t xml:space="preserve">', 'Gottron M', 'Arnsten AF'], Inhibition of protein kinase C signaling </w:t>
            </w:r>
            <w:r>
              <w:t>protects prefrontal cortex dendritic spines and cognition from the effects of chronic stress, 20-Oct-2009, 11-Sep-2009, Proceedings of the National Academy of Sciences of the United States of America, 106(42):17957-62</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86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96">
              <w:r>
                <w:rPr>
                  <w:color w:val="0000FF" w:themeColor="hyperlink"/>
                  <w:u w:val="single"/>
                </w:rPr>
                <w:t>19682865</w:t>
              </w:r>
            </w:hyperlink>
            <w:r>
              <w:t xml:space="preserve"> ['Santhosh L', 'Estok KM', 'Vogel RS', 'Tamagnan GD', 'Baldwin RM', 'Mitsis EM', 'Macavoy MG', 'Staley JK', '</w:t>
            </w:r>
            <w:r>
              <w:rPr>
                <w:b/>
                <w:u w:val="single"/>
              </w:rPr>
              <w:t>van Dyck CH</w:t>
            </w:r>
            <w:r>
              <w:t>'], Regional distribution and behavioral correlates of 5-HT(2A) recep</w:t>
            </w:r>
            <w:r>
              <w:t>tors in Alzheimer's disease with [(18)F]deuteroaltanserin and PET, 30-Sep-2009, 13-Aug-2009, Psychiatry Research, 173(3):212-7</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87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97">
              <w:r>
                <w:rPr>
                  <w:color w:val="0000FF" w:themeColor="hyperlink"/>
                  <w:u w:val="single"/>
                </w:rPr>
                <w:t>18242781</w:t>
              </w:r>
            </w:hyperlink>
            <w:r>
              <w:t xml:space="preserve"> ['Mitsis EM', 'Cosgrove KP', 'Staley JK', 'Bois F', 'Fro</w:t>
            </w:r>
            <w:r>
              <w:t>hlich EB', 'Tamagnan GD', 'Estok KM', 'Seibyl JP', '</w:t>
            </w:r>
            <w:r>
              <w:rPr>
                <w:b/>
                <w:u w:val="single"/>
              </w:rPr>
              <w:t>van Dyck CH</w:t>
            </w:r>
            <w:r>
              <w:t>'], Age-related decline in nicotinic receptor availability with [(123)I]5-IA-85380 SPECT, Sep-2009, 1-Feb-2008, Neurobiology of Aging, 30(9):1490-7</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88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98">
              <w:r>
                <w:rPr>
                  <w:color w:val="0000FF" w:themeColor="hyperlink"/>
                  <w:u w:val="single"/>
                </w:rPr>
                <w:t>19690024</w:t>
              </w:r>
            </w:hyperlink>
            <w:r>
              <w:t xml:space="preserve"> ['Mitsis EM', 'Reech KM', 'Bois F', 'Tamagnan GD', 'Macavoy MG', 'Seibyl JP', 'Staley JK', '</w:t>
            </w:r>
            <w:r>
              <w:rPr>
                <w:b/>
                <w:u w:val="single"/>
              </w:rPr>
              <w:t>van Dyck CH</w:t>
            </w:r>
            <w:r>
              <w:t>'], 123I-5-IA-85380 SPECT imaging of nicotinic receptors in Alzheimer disease and mild cognitive impairment, Sep-2009, 18-Aug</w:t>
            </w:r>
            <w:r>
              <w:t>-2009, Journal of Nuclear Medicine : Official Publication, Society of Nuclear Medicine, 50(9):1455-63</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89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99">
              <w:r>
                <w:rPr>
                  <w:color w:val="0000FF" w:themeColor="hyperlink"/>
                  <w:u w:val="single"/>
                </w:rPr>
                <w:t>19542613</w:t>
              </w:r>
            </w:hyperlink>
            <w:r>
              <w:t xml:space="preserve"> ['Zdanys KF', 'Kleiman TG', 'Zhang H', 'Ozbay F', 'MacAvoy MG', 'Gelernter J', '</w:t>
            </w:r>
            <w:r>
              <w:rPr>
                <w:b/>
                <w:u w:val="single"/>
              </w:rPr>
              <w:t>v</w:t>
            </w:r>
            <w:r>
              <w:rPr>
                <w:b/>
                <w:u w:val="single"/>
              </w:rPr>
              <w:t>an Dyck CH</w:t>
            </w:r>
            <w:r>
              <w:t>'], BDNF variants, premorbid educational attainment, and disease characteristics in Alzheimer's disease: an exploratory study, 2009, Journal of Alzheimers Disease : Jad, 17(4):887-98</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90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00">
              <w:r>
                <w:rPr>
                  <w:color w:val="0000FF" w:themeColor="hyperlink"/>
                  <w:u w:val="single"/>
                </w:rPr>
                <w:t>18970898</w:t>
              </w:r>
            </w:hyperlink>
            <w:r>
              <w:t xml:space="preserve"> ['</w:t>
            </w:r>
            <w:r>
              <w:rPr>
                <w:b/>
                <w:u w:val="single"/>
              </w:rPr>
              <w:t>van Dyck CH</w:t>
            </w:r>
            <w:r>
              <w:t>'], Imaging microglial activation in Alzheimer's disease: what does it mean?, 15-Nov-2008, Biological Psychiatry, 64(10):833-4</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91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01">
              <w:r>
                <w:rPr>
                  <w:color w:val="0000FF" w:themeColor="hyperlink"/>
                  <w:u w:val="single"/>
                </w:rPr>
                <w:t>17363113</w:t>
              </w:r>
            </w:hyperlink>
            <w:r>
              <w:t xml:space="preserve"> ['</w:t>
            </w:r>
            <w:r>
              <w:rPr>
                <w:b/>
                <w:u w:val="single"/>
              </w:rPr>
              <w:t>van Dyck CH</w:t>
            </w:r>
            <w:r>
              <w:t>', 'Avery RA', 'MacA</w:t>
            </w:r>
            <w:r>
              <w:t>voy MG', 'Marek KL', 'Quinlan DM', 'Baldwin RM', 'Seibyl JP', 'Innis RB', 'Arnsten AF'], Striatal dopamine transporters correlate with simple reaction time in elderly subjects, Aug-2008, 23-Mar-2007, Neurobiology of Aging, 29(8):1237-46</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92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02">
              <w:r>
                <w:rPr>
                  <w:color w:val="0000FF" w:themeColor="hyperlink"/>
                  <w:u w:val="single"/>
                </w:rPr>
                <w:t>18556397</w:t>
              </w:r>
            </w:hyperlink>
            <w:r>
              <w:t xml:space="preserve"> ['Karlawish J', 'Kim SY', 'Knopman D', '</w:t>
            </w:r>
            <w:r>
              <w:rPr>
                <w:b/>
                <w:u w:val="single"/>
              </w:rPr>
              <w:t>van Dyck CH</w:t>
            </w:r>
            <w:r>
              <w:t>', 'James BD', 'Marson D'], Interpreting the clinical significance of capacity scores for informed consent in Alzheimer disease clinical trials, Jul-20</w:t>
            </w:r>
            <w:r>
              <w:t>08, 12-Jun-2008, The American Journal of Geriatric Psychiatry : Official Journal of the American Association for Geriatric Psychiatry, 16(7):568-74</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93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03">
              <w:r>
                <w:rPr>
                  <w:color w:val="0000FF" w:themeColor="hyperlink"/>
                  <w:u w:val="single"/>
                </w:rPr>
                <w:t>17873128</w:t>
              </w:r>
            </w:hyperlink>
            <w:r>
              <w:t xml:space="preserve"> ['Cosgrove KP', 'Mitsis EM', 'Bois </w:t>
            </w:r>
            <w:r>
              <w:t>F', 'Frohlich E', 'Tamagnan GD', 'Krantzler E', 'Perry E', 'Maciejewski PK', 'Epperson CN', 'Allen S', "O'malley S", 'Mazure CM', 'Seibyl JP', '</w:t>
            </w:r>
            <w:r>
              <w:rPr>
                <w:b/>
                <w:u w:val="single"/>
              </w:rPr>
              <w:t>van Dyck CH</w:t>
            </w:r>
            <w:r>
              <w:t>', 'Staley JK'], 123I-5-IA-85380 SPECT imaging of nicotinic acetylcholine receptor availability in no</w:t>
            </w:r>
            <w:r>
              <w:t>nsmokers: effects of sex and menstrual phase, Oct-2007, 14-Sep-2007, Journal of Nuclear Medicine : Official Publication, Society of Nuclear Medicine, 48(10):1633-40</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94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04">
              <w:r>
                <w:rPr>
                  <w:color w:val="0000FF" w:themeColor="hyperlink"/>
                  <w:u w:val="single"/>
                </w:rPr>
                <w:t>19300557</w:t>
              </w:r>
            </w:hyperlink>
            <w:r>
              <w:t xml:space="preserve"> ['Tampi RR', '</w:t>
            </w:r>
            <w:r>
              <w:rPr>
                <w:b/>
                <w:u w:val="single"/>
              </w:rPr>
              <w:t xml:space="preserve">van </w:t>
            </w:r>
            <w:r>
              <w:rPr>
                <w:b/>
                <w:u w:val="single"/>
              </w:rPr>
              <w:t>Dyck CH</w:t>
            </w:r>
            <w:r>
              <w:t>'], Memantine: efficacy and safety in mild-to-severe Alzheimer's disease, Apr-2007, Neuropsychiatric Disease and Treatment, 3(2):245-58</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95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05">
              <w:r>
                <w:rPr>
                  <w:color w:val="0000FF" w:themeColor="hyperlink"/>
                  <w:u w:val="single"/>
                </w:rPr>
                <w:t>17413019</w:t>
              </w:r>
            </w:hyperlink>
            <w:r>
              <w:t xml:space="preserve"> ['Mitsis EM', 'Cosgrove KP', 'Staley JK'</w:t>
            </w:r>
            <w:r>
              <w:t>, 'Frohlich EB', 'Bois F', 'Tamagnan GD', 'Estok KM', 'Seibyl JP', '</w:t>
            </w:r>
            <w:r>
              <w:rPr>
                <w:b/>
                <w:u w:val="single"/>
              </w:rPr>
              <w:t>Van Dyck CH</w:t>
            </w:r>
            <w:r>
              <w:t>'], [123I]5-IA-85380 SPECT imaging of beta2-nicotinic acetylcholine receptor availability in the aging human brain, Feb-2007, Annals of the New York Academy of Sciences, 1097:16</w:t>
            </w:r>
            <w:r>
              <w:t>8-70</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96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06">
              <w:r>
                <w:rPr>
                  <w:color w:val="0000FF" w:themeColor="hyperlink"/>
                  <w:u w:val="single"/>
                </w:rPr>
                <w:t>16841077</w:t>
              </w:r>
            </w:hyperlink>
            <w:r>
              <w:t xml:space="preserve"> ['Zdanys KF', 'Kleiman TG', 'MacAvoy MG', 'Black BT', 'Rightmer TE', 'Grey M', 'Garman KS', 'Tampi RR', 'Gelernter J', '</w:t>
            </w:r>
            <w:r>
              <w:rPr>
                <w:b/>
                <w:u w:val="single"/>
              </w:rPr>
              <w:t>van Dyck CH</w:t>
            </w:r>
            <w:r>
              <w:t xml:space="preserve">'], Apolipoprotein E epsilon4 allele increases </w:t>
            </w:r>
            <w:r>
              <w:t>risk for psychotic symptoms in Alzheimer's disease, Jan-2007, 12-Jul-2006, Neuropsychopharmacology : Official Publication of the American College of Neuropsychopharmacology, 32(1):171-9</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97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07">
              <w:r>
                <w:rPr>
                  <w:color w:val="0000FF" w:themeColor="hyperlink"/>
                  <w:u w:val="single"/>
                </w:rPr>
                <w:t>171018</w:t>
              </w:r>
              <w:r>
                <w:rPr>
                  <w:color w:val="0000FF" w:themeColor="hyperlink"/>
                  <w:u w:val="single"/>
                </w:rPr>
                <w:t>79</w:t>
              </w:r>
            </w:hyperlink>
            <w:r>
              <w:t xml:space="preserve"> ['Ramos BP', 'Stark D', 'Verduzco L', '</w:t>
            </w:r>
            <w:r>
              <w:rPr>
                <w:b/>
                <w:u w:val="single"/>
              </w:rPr>
              <w:t>van Dyck CH</w:t>
            </w:r>
            <w:r>
              <w:t xml:space="preserve">', 'Arnsten AF'], Alpha2A-adrenoceptor stimulation </w:t>
            </w:r>
            <w:r>
              <w:lastRenderedPageBreak/>
              <w:t>improves prefrontal cortical regulation of behavior through inhibition of cAMP signaling in aging animals, Nov-2006, 13-Nov-2006, Learning &amp; Memory (Col</w:t>
            </w:r>
            <w:r>
              <w:t>d Spring Harbor, N.y.), 13(6):770-6</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lastRenderedPageBreak/>
              <w:t>98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08">
              <w:r>
                <w:rPr>
                  <w:color w:val="0000FF" w:themeColor="hyperlink"/>
                  <w:u w:val="single"/>
                </w:rPr>
                <w:t>16928859</w:t>
              </w:r>
            </w:hyperlink>
            <w:r>
              <w:t xml:space="preserve"> ['Staley JK', 'Krishnan-Sarin S', 'Cosgrove KP', 'Krantzler E', 'Frohlich E', 'Perry E', 'Dubin JA', 'Estok K', 'Brenner E', 'Baldwin RM', 'Tamagna</w:t>
            </w:r>
            <w:r>
              <w:t>n GD', 'Seibyl JP', 'Jatlow P', 'Picciotto MR', 'London ED', "O'Malley S", '</w:t>
            </w:r>
            <w:r>
              <w:rPr>
                <w:b/>
                <w:u w:val="single"/>
              </w:rPr>
              <w:t>van Dyck CH</w:t>
            </w:r>
            <w:r>
              <w:t xml:space="preserve">'], Human tobacco smokers in early abstinence have higher levels of beta2* nicotinic acetylcholine receptors than nonsmokers, 23-Aug-2006, The Journal of Neuroscience : </w:t>
            </w:r>
            <w:r>
              <w:t>the Official Journal of the Society for Neuroscience, 26(34):8707-14</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99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09">
              <w:r>
                <w:rPr>
                  <w:color w:val="0000FF" w:themeColor="hyperlink"/>
                  <w:u w:val="single"/>
                </w:rPr>
                <w:t>16649215</w:t>
              </w:r>
            </w:hyperlink>
            <w:r>
              <w:t xml:space="preserve"> ['Zhang H', 'Ozbay F', 'Lappalainen J', 'Kranzler HR', '</w:t>
            </w:r>
            <w:r>
              <w:rPr>
                <w:b/>
                <w:u w:val="single"/>
              </w:rPr>
              <w:t>van Dyck CH</w:t>
            </w:r>
            <w:r>
              <w:t>', 'Charney DS', 'Price LH', 'Southwick S', 'Ya</w:t>
            </w:r>
            <w:r>
              <w:t>ng BZ', 'Rasmussen A', 'Gelernter J'], Brain derived neurotrophic factor (BDNF) gene variants and Alzheimer's disease, affective disorders, posttraumatic stress disorder, schizophrenia, and substance dependence, 5-Jun-2006, American Journal of Medical Gene</w:t>
            </w:r>
            <w:r>
              <w:t>tics. Part B, Neuropsychiatric Genetics : the Official Publication of the International Society of Psychiatric Genetics, 141B(4):387-93</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100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10">
              <w:r>
                <w:rPr>
                  <w:color w:val="0000FF" w:themeColor="hyperlink"/>
                  <w:u w:val="single"/>
                </w:rPr>
                <w:t>16603077</w:t>
              </w:r>
            </w:hyperlink>
            <w:r>
              <w:t xml:space="preserve"> ['Zuo L', '</w:t>
            </w:r>
            <w:r>
              <w:rPr>
                <w:b/>
                <w:u w:val="single"/>
              </w:rPr>
              <w:t>van Dyck CH</w:t>
            </w:r>
            <w:r>
              <w:t>', 'Luo X', 'Kranzler HR</w:t>
            </w:r>
            <w:r>
              <w:t>', 'Yang BZ', 'Gelernter J'], Variation at APOE and STH loci and Alzheimer's disease, 7-Apr-2006, 7-Apr-2006, Behavioral and Brain Functions : Bbf, 2:13</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101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11">
              <w:r>
                <w:rPr>
                  <w:color w:val="0000FF" w:themeColor="hyperlink"/>
                  <w:u w:val="single"/>
                </w:rPr>
                <w:t>16524704</w:t>
              </w:r>
            </w:hyperlink>
            <w:r>
              <w:t xml:space="preserve"> ['Basso M', 'Yang J', 'Warren</w:t>
            </w:r>
            <w:r>
              <w:t xml:space="preserve"> L', 'MacAvoy MG', 'Varma P', 'Bronen RA', '</w:t>
            </w:r>
            <w:r>
              <w:rPr>
                <w:b/>
                <w:u w:val="single"/>
              </w:rPr>
              <w:t>van Dyck CH</w:t>
            </w:r>
            <w:r>
              <w:t>'], Volumetry of amygdala and hippocampus and memory performance in Alzheimer's disease, 30-Apr-2006, 9-Mar-2006, Psychiatry Research, 146(3):251-61</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102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12">
              <w:r>
                <w:rPr>
                  <w:color w:val="0000FF" w:themeColor="hyperlink"/>
                  <w:u w:val="single"/>
                </w:rPr>
                <w:t>16699282</w:t>
              </w:r>
            </w:hyperlink>
            <w:r>
              <w:t xml:space="preserve"> ['Kleiman T', 'Zdanys K', 'Black B', 'Rightmer T', 'Grey M', 'Garman K', 'Macavoy M', 'Gelernter J', '</w:t>
            </w:r>
            <w:r>
              <w:rPr>
                <w:b/>
                <w:u w:val="single"/>
              </w:rPr>
              <w:t>van Dyck C</w:t>
            </w:r>
            <w:r>
              <w:t xml:space="preserve">'], Apolipoprotein E epsilon4 allele is unrelated to cognitive or functional </w:t>
            </w:r>
            <w:r>
              <w:t>decline in Alzheimer's disease: retrospective and prospective analysis, 2006, 12-May-2006, Dementia and Geriatric Cognitive Disorders, 22(1):73-82</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103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13">
              <w:r>
                <w:rPr>
                  <w:color w:val="0000FF" w:themeColor="hyperlink"/>
                  <w:u w:val="single"/>
                </w:rPr>
                <w:t>16175405</w:t>
              </w:r>
            </w:hyperlink>
            <w:r>
              <w:t xml:space="preserve"> ['Best SE', 'Sarrel PM', 'Malison R</w:t>
            </w:r>
            <w:r>
              <w:t>T', 'Laruelle M', 'Zoghbi SS', 'Baldwin RM', 'Seibyl JP', 'Innis RB', '</w:t>
            </w:r>
            <w:r>
              <w:rPr>
                <w:b/>
                <w:u w:val="single"/>
              </w:rPr>
              <w:t>van Dyck CH</w:t>
            </w:r>
            <w:r>
              <w:t>'], Striatal dopamine transporter availability with [123I]beta-CIT SPECT is unrelated to gender or menstrual cycle, Dec-2005, 9-Nov-2005, Psychopharmacology, 183(2):181-9</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104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14">
              <w:r>
                <w:rPr>
                  <w:color w:val="0000FF" w:themeColor="hyperlink"/>
                  <w:u w:val="single"/>
                </w:rPr>
                <w:t>16061765</w:t>
              </w:r>
            </w:hyperlink>
            <w:r>
              <w:t xml:space="preserve"> ['Staley JK', 'Gottschalk C', 'Petrakis IL', 'Gueorguieva R', "O'Malley S", 'Baldwin R', 'Jatlow P', 'Verhoeff NP', 'Perry E', 'Weinzimmer D', 'Frohlich E', 'Ruff E', '</w:t>
            </w:r>
            <w:r>
              <w:rPr>
                <w:b/>
                <w:u w:val="single"/>
              </w:rPr>
              <w:t>van Dyck CH</w:t>
            </w:r>
            <w:r>
              <w:t>', '</w:t>
            </w:r>
            <w:r>
              <w:t>Seibyl JP', 'Innis RB', 'Krystal JH'], Cortical gamma-aminobutyric acid type A-benzodiazepine receptors in recovery from alcohol dependence: relationship to features of alcohol dependence and cigarette smoking, Aug-2005, Archives of General Psychiatry, 62(</w:t>
            </w:r>
            <w:r>
              <w:t>8):877-88</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105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15">
              <w:r>
                <w:rPr>
                  <w:color w:val="0000FF" w:themeColor="hyperlink"/>
                  <w:u w:val="single"/>
                </w:rPr>
                <w:t>16614735</w:t>
              </w:r>
            </w:hyperlink>
            <w:r>
              <w:t xml:space="preserve"> ['Gozes I', 'Morimoto BH', 'Tiong J', 'Fox A', 'Sutherland K', 'Dangoor D', 'Holser-Cochav M', 'Vered K', 'Newton P', 'Aisen PS', 'Matsuoka Y', '</w:t>
            </w:r>
            <w:r>
              <w:rPr>
                <w:b/>
                <w:u w:val="single"/>
              </w:rPr>
              <w:t>van Dyck CH</w:t>
            </w:r>
            <w:r>
              <w:t>', 'Thal L'], NA</w:t>
            </w:r>
            <w:r>
              <w:t>P: research and development of a peptide derived from activity-dependent neuroprotective protein (ADNP), 2005, Cns Drug Reviews, 11(4):353-68</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106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16">
              <w:r>
                <w:rPr>
                  <w:color w:val="0000FF" w:themeColor="hyperlink"/>
                  <w:u w:val="single"/>
                </w:rPr>
                <w:t>15241297</w:t>
              </w:r>
            </w:hyperlink>
            <w:r>
              <w:t xml:space="preserve"> ['</w:t>
            </w:r>
            <w:r>
              <w:rPr>
                <w:b/>
                <w:u w:val="single"/>
              </w:rPr>
              <w:t>van Dyck CH</w:t>
            </w:r>
            <w:r>
              <w:t>'], Understanding the lates</w:t>
            </w:r>
            <w:r>
              <w:t>t advances in pharmacologic interventions for Alzheimer's disease, Jul-2004, Cns Spectrums, 9(7 Suppl 5):24-8</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107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17">
              <w:r>
                <w:rPr>
                  <w:color w:val="0000FF" w:themeColor="hyperlink"/>
                  <w:u w:val="single"/>
                </w:rPr>
                <w:t>14992979</w:t>
              </w:r>
            </w:hyperlink>
            <w:r>
              <w:t xml:space="preserve"> ['</w:t>
            </w:r>
            <w:r>
              <w:rPr>
                <w:b/>
                <w:u w:val="single"/>
              </w:rPr>
              <w:t>van Dyck CH</w:t>
            </w:r>
            <w:r>
              <w:t>', 'Malison RT', 'Staley JK', 'Jacobsen LK', 'Seibyl JP', '</w:t>
            </w:r>
            <w:r>
              <w:t>Laruelle M', 'Baldwin RM', 'Innis RB', 'Gelernter J'], Central serotonin transporter availability measured with [123I]beta-CIT SPECT in relation to serotonin transporter genotype, Mar-2004, The American Journal of Psychiatry, 161(3):525-31</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108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18">
              <w:r>
                <w:rPr>
                  <w:color w:val="0000FF" w:themeColor="hyperlink"/>
                  <w:u w:val="single"/>
                </w:rPr>
                <w:t>12215082</w:t>
              </w:r>
            </w:hyperlink>
            <w:r>
              <w:t xml:space="preserve"> ['Lappalainen J', 'Kranzler HR', 'Malison R', 'Price LH', '</w:t>
            </w:r>
            <w:r>
              <w:rPr>
                <w:b/>
                <w:u w:val="single"/>
              </w:rPr>
              <w:t>Van Dyck C</w:t>
            </w:r>
            <w:r>
              <w:t>', 'Rosenheck RA', 'Cramer J', 'Southwick S', 'Charney D', 'Krystal J', 'Gelernter J'], A functional neuropeptide Y Leu7Pro polym</w:t>
            </w:r>
            <w:r>
              <w:t>orphism associated with alcohol dependence in a large population sample from the United States, Sep-2002, Archives of General Psychiatry, 59(9):825-31</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109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19">
              <w:r>
                <w:rPr>
                  <w:color w:val="0000FF" w:themeColor="hyperlink"/>
                  <w:u w:val="single"/>
                </w:rPr>
                <w:t>12212787</w:t>
              </w:r>
            </w:hyperlink>
            <w:r>
              <w:t xml:space="preserve"> ['Grundman M', 'Sencakova D', '</w:t>
            </w:r>
            <w:r>
              <w:t>Jack CR Jr', 'Petersen RC', 'Kim HT', 'Schultz A', 'Weiner MF', 'DeCarli C', 'DeKosky ST', '</w:t>
            </w:r>
            <w:r>
              <w:rPr>
                <w:b/>
                <w:u w:val="single"/>
              </w:rPr>
              <w:t>van Dyck C</w:t>
            </w:r>
            <w:r>
              <w:t>', 'Thomas RG', 'Thal LJ'], Brain MRI hippocampal volume and prediction of clinical status in a mild cognitive impairment trial, Aug-2002, Journal of Mole</w:t>
            </w:r>
            <w:r>
              <w:t>cular Neuroscience : Mn, 19(1-2):23-7</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110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20">
              <w:r>
                <w:rPr>
                  <w:color w:val="0000FF" w:themeColor="hyperlink"/>
                  <w:u w:val="single"/>
                </w:rPr>
                <w:t>11823278</w:t>
              </w:r>
            </w:hyperlink>
            <w:r>
              <w:t xml:space="preserve"> ['</w:t>
            </w:r>
            <w:r>
              <w:rPr>
                <w:b/>
                <w:u w:val="single"/>
              </w:rPr>
              <w:t>van Dyck CH</w:t>
            </w:r>
            <w:r>
              <w:t xml:space="preserve">', 'Quinlan DM', 'Cretella LM', 'Staley JK', 'Malison RT', 'Baldwin RM', 'Seibyl JP', 'Innis RB'], Unaltered dopamine transporter </w:t>
            </w:r>
            <w:r>
              <w:t>availability in adult attention deficit hyperactivity disorder, Feb-2002, The American Journal of Psychiatry, 159(2):309-12</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111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21">
              <w:r>
                <w:rPr>
                  <w:color w:val="0000FF" w:themeColor="hyperlink"/>
                  <w:u w:val="single"/>
                </w:rPr>
                <w:t>11790633</w:t>
              </w:r>
            </w:hyperlink>
            <w:r>
              <w:t xml:space="preserve"> ['</w:t>
            </w:r>
            <w:r>
              <w:rPr>
                <w:b/>
                <w:u w:val="single"/>
              </w:rPr>
              <w:t>van Dyck CH</w:t>
            </w:r>
            <w:r>
              <w:t>', 'Seibyl JP', 'Malison RT', 'Laruelle M', '</w:t>
            </w:r>
            <w:r>
              <w:t xml:space="preserve">Zoghbi SS', 'Baldwin RM', 'Innis RB'], Age-related decline in dopamine transporters: analysis of striatal subregions, nonlinear effects, and hemispheric asymmetries, Jan-2002, The American Journal of Geriatric Psychiatry : Official Journal of the American </w:t>
            </w:r>
            <w:r>
              <w:t>Association for Geriatric Psychiatry, 10(1):36-43</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112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22">
              <w:r>
                <w:rPr>
                  <w:color w:val="0000FF" w:themeColor="hyperlink"/>
                  <w:u w:val="single"/>
                </w:rPr>
                <w:t>11739831</w:t>
              </w:r>
            </w:hyperlink>
            <w:r>
              <w:t xml:space="preserve"> ['Marek K', 'Innis R', '</w:t>
            </w:r>
            <w:r>
              <w:rPr>
                <w:b/>
                <w:u w:val="single"/>
              </w:rPr>
              <w:t>van Dyck C</w:t>
            </w:r>
            <w:r>
              <w:t>', 'Fussell B', 'Early M', 'Eberly S', 'Oakes D', 'Seibyl J'], [123I]beta-CIT SPECT imaging assess</w:t>
            </w:r>
            <w:r>
              <w:t>ment of the rate of Parkinson's disease progression, 11-Dec-2001, Neurology, 57(11):2089-94</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113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23">
              <w:r>
                <w:rPr>
                  <w:color w:val="0000FF" w:themeColor="hyperlink"/>
                  <w:u w:val="single"/>
                </w:rPr>
                <w:t>11282255</w:t>
              </w:r>
            </w:hyperlink>
            <w:r>
              <w:t xml:space="preserve"> ['Martinez D', 'Gelernter J', 'Abi-Dargham A', '</w:t>
            </w:r>
            <w:r>
              <w:rPr>
                <w:b/>
                <w:u w:val="single"/>
              </w:rPr>
              <w:t>van Dyck CH</w:t>
            </w:r>
            <w:r>
              <w:t xml:space="preserve">', 'Kegeles L', 'Innis RB', </w:t>
            </w:r>
            <w:r>
              <w:t>'Laruelle M'], The variable number of tandem repeats polymorphism of the dopamine transporter gene is not associated with significant change in dopamine transporter phenotype in humans, May-2001, Neuropsychopharmacology : Official Publication of the Americ</w:t>
            </w:r>
            <w:r>
              <w:t>an College of Neuropsychopharmacology, 24(5):553-60</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lastRenderedPageBreak/>
              <w:t>114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24">
              <w:r>
                <w:rPr>
                  <w:color w:val="0000FF" w:themeColor="hyperlink"/>
                  <w:u w:val="single"/>
                </w:rPr>
                <w:t>11306248</w:t>
              </w:r>
            </w:hyperlink>
            <w:r>
              <w:t xml:space="preserve"> ['Soares JC', '</w:t>
            </w:r>
            <w:r>
              <w:rPr>
                <w:b/>
                <w:u w:val="single"/>
              </w:rPr>
              <w:t>van Dyck CH</w:t>
            </w:r>
            <w:r>
              <w:t>', 'Tan P', 'Zoghbi SS', 'Garg P', 'Soufer R', 'Baldwin RM', 'Fujita M', 'Staley JK', 'Fu X', 'Amici L',</w:t>
            </w:r>
            <w:r>
              <w:t xml:space="preserve"> 'Seibyl J', 'Innis RB'], Reproducibility of in vivo brain measures of 5-HT2A receptors with PET and, 10-Apr-2001, Psychiatry Research, 106(2):81-93</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115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25">
              <w:r>
                <w:rPr>
                  <w:color w:val="0000FF" w:themeColor="hyperlink"/>
                  <w:u w:val="single"/>
                </w:rPr>
                <w:t>11323237</w:t>
              </w:r>
            </w:hyperlink>
            <w:r>
              <w:t xml:space="preserve"> ['Staley JK', '</w:t>
            </w:r>
            <w:r>
              <w:rPr>
                <w:b/>
                <w:u w:val="single"/>
              </w:rPr>
              <w:t>Van Dyck CH</w:t>
            </w:r>
            <w:r>
              <w:t>', 'Tan</w:t>
            </w:r>
            <w:r>
              <w:t xml:space="preserve"> PZ', 'Al Tikriti M', 'Ramsby Q', 'Klump H', 'Ng C', 'Garg P', 'Soufer R', 'Baldwin RM', 'Innis RB'], Comparison of [(18)F]altanserin and [(18)F]deuteroaltanserin for PET imaging of serotonin(2A) receptors in baboon brain: pharmacological studies, Apr-2001</w:t>
            </w:r>
            <w:r>
              <w:t>, Nuclear Medicine and Biology, 28(3):271-9</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116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26">
              <w:r>
                <w:rPr>
                  <w:color w:val="0000FF" w:themeColor="hyperlink"/>
                  <w:u w:val="single"/>
                </w:rPr>
                <w:t>11177754</w:t>
              </w:r>
            </w:hyperlink>
            <w:r>
              <w:t xml:space="preserve"> ['</w:t>
            </w:r>
            <w:r>
              <w:rPr>
                <w:b/>
                <w:u w:val="single"/>
              </w:rPr>
              <w:t>van Dyck CH</w:t>
            </w:r>
            <w:r>
              <w:t>'], Neuroimaging in Alzheimer's disease: relevance for treatment, Feb-2001, Current Psychiatry Reports, 3(1):13-9</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117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27">
              <w:r>
                <w:rPr>
                  <w:color w:val="0000FF" w:themeColor="hyperlink"/>
                  <w:u w:val="single"/>
                </w:rPr>
                <w:t>10942848</w:t>
              </w:r>
            </w:hyperlink>
            <w:r>
              <w:t xml:space="preserve"> ['Avery RA', 'Franowicz JS', 'Studholme C', '</w:t>
            </w:r>
            <w:r>
              <w:rPr>
                <w:b/>
                <w:u w:val="single"/>
              </w:rPr>
              <w:t>van Dyck CH</w:t>
            </w:r>
            <w:r>
              <w:t>', 'Arnsten AF'], The alpha-2A-adrenoceptor agonist, guanfacine, increases regional cerebral blood flow in dorsolateral prefrontal cortex</w:t>
            </w:r>
            <w:r>
              <w:t xml:space="preserve"> of monkeys performing a spatial working memory task, Sep-2000, Neuropsychopharmacology : Official Publication of the American College of Neuropsychopharmacology, 23(3):240-9</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118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28">
              <w:r>
                <w:rPr>
                  <w:color w:val="0000FF" w:themeColor="hyperlink"/>
                  <w:u w:val="single"/>
                </w:rPr>
                <w:t>10704949</w:t>
              </w:r>
            </w:hyperlink>
            <w:r>
              <w:t xml:space="preserve"> ['Laruelle M', 'Abi-Dargham A', '</w:t>
            </w:r>
            <w:r>
              <w:rPr>
                <w:b/>
                <w:u w:val="single"/>
              </w:rPr>
              <w:t>van Dyck C</w:t>
            </w:r>
            <w:r>
              <w:t>', 'Gil R', "D'Souza DC", 'Krystal J', 'Seibyl J', 'Baldwin R', 'Innis R'], Dopamine and serotonin transporters in patients with schizophrenia: an imaging study with [(123)I]beta-CIT, 1-Mar-2000, Biological Psych</w:t>
            </w:r>
            <w:r>
              <w:t>iatry, 47(5):371-9</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119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29">
              <w:r>
                <w:rPr>
                  <w:color w:val="0000FF" w:themeColor="hyperlink"/>
                  <w:u w:val="single"/>
                </w:rPr>
                <w:t>10688105</w:t>
              </w:r>
            </w:hyperlink>
            <w:r>
              <w:t xml:space="preserve"> ['</w:t>
            </w:r>
            <w:r>
              <w:rPr>
                <w:b/>
                <w:u w:val="single"/>
              </w:rPr>
              <w:t>van Dyck CH</w:t>
            </w:r>
            <w:r>
              <w:t xml:space="preserve">', 'Tan PZ', 'Baldwin RM', 'Amici LA', 'Garg PK', 'Ng CK', 'Soufer R', 'Charney DS', 'Innis RB'], PET quantification of 5-HT2A receptors in the human </w:t>
            </w:r>
            <w:r>
              <w:t>brain: a constant infusion paradigm with [18F]altanserin, Feb-2000, Journal of Nuclear Medicine : Official Publication, Society of Nuclear Medicine, 41(2):234-41</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120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30">
              <w:r>
                <w:rPr>
                  <w:color w:val="0000FF" w:themeColor="hyperlink"/>
                  <w:u w:val="single"/>
                </w:rPr>
                <w:t>10641580</w:t>
              </w:r>
            </w:hyperlink>
            <w:r>
              <w:t xml:space="preserve"> ['Verhoeff NP', 'Soa</w:t>
            </w:r>
            <w:r>
              <w:t>res JC', "D'Souza CD", 'Gil R', 'Degen K', 'Abi-Dargham A', 'Zoghbi SS', 'Fujita M', 'Rajeevan N', 'Seibyl JP', 'Krystal JH', '</w:t>
            </w:r>
            <w:r>
              <w:rPr>
                <w:b/>
                <w:u w:val="single"/>
              </w:rPr>
              <w:t>van Dyck CH</w:t>
            </w:r>
            <w:r>
              <w:t>', 'Charney DS', 'Innis RB'], [123I]Iomazenil SPECT benzodiazepine receptor imaging in schizophrenia, 11-Oct-1999, Psy</w:t>
            </w:r>
            <w:r>
              <w:t>chiatry Research, 91(3):163-73</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121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31">
              <w:r>
                <w:rPr>
                  <w:color w:val="0000FF" w:themeColor="hyperlink"/>
                  <w:u w:val="single"/>
                </w:rPr>
                <w:t>10587097</w:t>
              </w:r>
            </w:hyperlink>
            <w:r>
              <w:t xml:space="preserve"> ['Tan PZ', 'Baldwin RM', '</w:t>
            </w:r>
            <w:r>
              <w:rPr>
                <w:b/>
                <w:u w:val="single"/>
              </w:rPr>
              <w:t>Van Dyck CH</w:t>
            </w:r>
            <w:r>
              <w:t>', 'Al-Tikriti M', 'Roth B', 'Khan N', 'Charney DS', 'Innis RB'], Characterization of radioactive metabolites of 5</w:t>
            </w:r>
            <w:r>
              <w:t>-HT2A receptor PET ligand [18F]altanserin in human and rodent, Aug-1999, Nuclear Medicine and Biology, 26(6):601-8</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122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32">
              <w:r>
                <w:rPr>
                  <w:color w:val="0000FF" w:themeColor="hyperlink"/>
                  <w:u w:val="single"/>
                </w:rPr>
                <w:t>9823831</w:t>
              </w:r>
            </w:hyperlink>
            <w:r>
              <w:t xml:space="preserve"> ['</w:t>
            </w:r>
            <w:r>
              <w:rPr>
                <w:b/>
                <w:u w:val="single"/>
              </w:rPr>
              <w:t>van Dyck CH</w:t>
            </w:r>
            <w:r>
              <w:t xml:space="preserve">', 'Gelernter J', 'MacAvoy MG', 'Avery RA', 'Criden M', </w:t>
            </w:r>
            <w:r>
              <w:t>'Okereke O', 'Varma P', 'Seibyl JP', 'Hoffer PB'], Absence of an apolipoprotein E epsilon4 allele is associated with increased parietal regional cerebral blood flow asymmetry in Alzheimer disease, Nov-1998, Archives of Neurology, 55(11):1460-6</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123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33">
              <w:r>
                <w:rPr>
                  <w:color w:val="0000FF" w:themeColor="hyperlink"/>
                  <w:u w:val="single"/>
                </w:rPr>
                <w:t>9744331</w:t>
              </w:r>
            </w:hyperlink>
            <w:r>
              <w:t xml:space="preserve"> ['Seibyl JP', 'Marek K', 'Sheff K', 'Zoghbi S', 'Baldwin RM', 'Charney DS', '</w:t>
            </w:r>
            <w:r>
              <w:rPr>
                <w:b/>
                <w:u w:val="single"/>
              </w:rPr>
              <w:t>van Dyck CH</w:t>
            </w:r>
            <w:r>
              <w:t>', 'Innis RB'], Iodine-123-beta-CIT and iodine-123-FPCIT SPECT measurement of dopamine transporters in healt</w:t>
            </w:r>
            <w:r>
              <w:t>hy subjects and Parkinson's patients, Sep-1998, Journal of Nuclear Medicine : Official Publication, Society of Nuclear Medicine, 39(9):1500-8</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124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34">
              <w:r>
                <w:rPr>
                  <w:color w:val="0000FF" w:themeColor="hyperlink"/>
                  <w:u w:val="single"/>
                </w:rPr>
                <w:t>9619159</w:t>
              </w:r>
            </w:hyperlink>
            <w:r>
              <w:t xml:space="preserve"> ['Malison RT', 'Best SE', '</w:t>
            </w:r>
            <w:r>
              <w:rPr>
                <w:b/>
                <w:u w:val="single"/>
              </w:rPr>
              <w:t>van Dyck CH</w:t>
            </w:r>
            <w:r>
              <w:t>', '</w:t>
            </w:r>
            <w:r>
              <w:t>McCance EF', 'Wallace EA', 'Laruelle M', 'Baldwin RM', 'Seibyl JP', 'Price LH', 'Kosten TR', 'Innis RB'], Elevated striatal dopamine transporters during acute cocaine abstinence as measured by [123I] beta-CIT SPECT, Jun-1998, The American Journal of Psychi</w:t>
            </w:r>
            <w:r>
              <w:t>atry, 155(6):832-4</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125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35">
              <w:r>
                <w:rPr>
                  <w:color w:val="0000FF" w:themeColor="hyperlink"/>
                  <w:u w:val="single"/>
                </w:rPr>
                <w:t>9619147</w:t>
              </w:r>
            </w:hyperlink>
            <w:r>
              <w:t xml:space="preserve"> ['Abi-Dargham A', 'Gil R', 'Krystal J', 'Baldwin RM', 'Seibyl JP', 'Bowers M', '</w:t>
            </w:r>
            <w:r>
              <w:rPr>
                <w:b/>
                <w:u w:val="single"/>
              </w:rPr>
              <w:t>van Dyck CH</w:t>
            </w:r>
            <w:r>
              <w:t>', 'Charney DS', 'Innis RB', 'Laruelle M'], Increased striatal dopamine tr</w:t>
            </w:r>
            <w:r>
              <w:t>ansmission in schizophrenia: confirmation in a second cohort, Jun-1998, The American Journal of Psychiatry, 155(6):761-7</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126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36">
              <w:r>
                <w:rPr>
                  <w:color w:val="0000FF" w:themeColor="hyperlink"/>
                  <w:u w:val="single"/>
                </w:rPr>
                <w:t>9342199</w:t>
              </w:r>
            </w:hyperlink>
            <w:r>
              <w:t xml:space="preserve"> ['Gelernter J', '</w:t>
            </w:r>
            <w:r>
              <w:rPr>
                <w:b/>
                <w:u w:val="single"/>
              </w:rPr>
              <w:t>Van Dyck C</w:t>
            </w:r>
            <w:r>
              <w:t xml:space="preserve">', 'van Kammen DP', 'Malison R', </w:t>
            </w:r>
            <w:r>
              <w:t>'Price LH', 'Cubells JF', 'Berman R', 'Charney DS', 'Heninger G'], Ciliary neurotrophic factor null allele frequencies in schizophrenia, affective disorders, and Alzheimer's disease, 19-Sep-1997, American Journal of Medical Genetics, 74(5):497-500</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127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37">
              <w:r>
                <w:rPr>
                  <w:color w:val="0000FF" w:themeColor="hyperlink"/>
                  <w:u w:val="single"/>
                </w:rPr>
                <w:t>9293807</w:t>
              </w:r>
            </w:hyperlink>
            <w:r>
              <w:t xml:space="preserve"> ['Seibyl JP', 'Marek K', 'Sheff K', 'Baldwin RM', 'Zoghbi S', 'Zea-Ponce Y', 'Charney DS', '</w:t>
            </w:r>
            <w:r>
              <w:rPr>
                <w:b/>
                <w:u w:val="single"/>
              </w:rPr>
              <w:t>van Dyck CH</w:t>
            </w:r>
            <w:r>
              <w:t>', 'Hoffer PB', 'Innis RB'], Test/retest reproducibility of iodine-123-betaCIT SPECT brai</w:t>
            </w:r>
            <w:r>
              <w:t>n measurement of dopamine transporters in Parkinson's patients, Sep-1997, Journal of Nuclear Medicine : Official Publication, Society of Nuclear Medicine, 38(9):1453-9</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128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38">
              <w:r>
                <w:rPr>
                  <w:color w:val="0000FF" w:themeColor="hyperlink"/>
                  <w:u w:val="single"/>
                </w:rPr>
                <w:t>8983029</w:t>
              </w:r>
            </w:hyperlink>
            <w:r>
              <w:t xml:space="preserve"> ['Arnsten AF', '</w:t>
            </w:r>
            <w:r>
              <w:t>Lin CH', '</w:t>
            </w:r>
            <w:r>
              <w:rPr>
                <w:b/>
                <w:u w:val="single"/>
              </w:rPr>
              <w:t>Van Dyck CH</w:t>
            </w:r>
            <w:r>
              <w:t>', 'Stanhope KJ'], The effects of 5-HT3 receptor antagonists on cognitive performance in aged monkeys, Jan-1997, Neurobiology of Aging, 18(1):21-8</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129</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39">
              <w:r>
                <w:rPr>
                  <w:color w:val="0000FF" w:themeColor="hyperlink"/>
                  <w:u w:val="single"/>
                </w:rPr>
                <w:t>8917168</w:t>
              </w:r>
            </w:hyperlink>
            <w:r>
              <w:t xml:space="preserve"> ['</w:t>
            </w:r>
            <w:r>
              <w:rPr>
                <w:b/>
                <w:u w:val="single"/>
              </w:rPr>
              <w:t>van Dyck CH</w:t>
            </w:r>
            <w:r>
              <w:t xml:space="preserve">', </w:t>
            </w:r>
            <w:r>
              <w:t xml:space="preserve">'Lin CH', 'Smith EO', 'Wisniewski G', 'Cellar J', 'Robinson R', 'Narayan M', 'Bennett A', 'Delaney RC', 'Bronen RA', 'Hoffer PB'], Comparison of technetium-99m-HMPAO and technetium-99m-ECD cerebral SPECT images in Alzheimer's disease, Nov-1996, Journal of </w:t>
            </w:r>
            <w:r>
              <w:t>Nuclear Medicine : Official Publication, Society of Nuclear Medicine, 37(11):1749-55</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130</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40">
              <w:r>
                <w:rPr>
                  <w:color w:val="0000FF" w:themeColor="hyperlink"/>
                  <w:u w:val="single"/>
                </w:rPr>
                <w:t>8799184</w:t>
              </w:r>
            </w:hyperlink>
            <w:r>
              <w:t xml:space="preserve"> ['Laruelle M', 'Abi-Dargham A', '</w:t>
            </w:r>
            <w:r>
              <w:rPr>
                <w:b/>
                <w:u w:val="single"/>
              </w:rPr>
              <w:t>van Dyck CH</w:t>
            </w:r>
            <w:r>
              <w:t>', 'Gil R', "D'Souza CD", 'Erdos J', 'McCance E', 'Rose</w:t>
            </w:r>
            <w:r>
              <w:t>nblatt W', 'Fingado C', 'Zoghbi SS', 'Baldwin RM', 'Seibyl JP', 'Krystal JH', 'Charney DS', 'Innis RB'], Single photon emission computerized tomography imaging of amphetamine-induced dopamine release in drug-free schizophrenic subjects, 20-Aug-1996, Procee</w:t>
            </w:r>
            <w:r>
              <w:t>dings of the National Academy of Sciences of the United States of America, 93(17):9235-40</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131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41">
              <w:r>
                <w:rPr>
                  <w:color w:val="0000FF" w:themeColor="hyperlink"/>
                  <w:u w:val="single"/>
                </w:rPr>
                <w:t>8667048</w:t>
              </w:r>
            </w:hyperlink>
            <w:r>
              <w:t xml:space="preserve"> ['Seibyl JP', 'Laruelle M', '</w:t>
            </w:r>
            <w:r>
              <w:rPr>
                <w:b/>
                <w:u w:val="single"/>
              </w:rPr>
              <w:t>van Dyck CH</w:t>
            </w:r>
            <w:r>
              <w:t xml:space="preserve">', 'Wallace E', 'Baldwin RM', 'Zoghbi S', 'Zea-Ponce </w:t>
            </w:r>
            <w:r>
              <w:t xml:space="preserve">Y', 'Neumeyer JL', 'Charney DS', 'Hoffer PB', 'Innis RB'], Reproducibility of iodine-123-beta-CIT SPECT brain measurement of dopamine </w:t>
            </w:r>
            <w:r>
              <w:lastRenderedPageBreak/>
              <w:t>transporters, Feb-1996, Journal of Nuclear Medicine : Official Publication, Society of Nuclear Medicine, 37(2):222-8</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lastRenderedPageBreak/>
              <w:t>132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42">
              <w:r>
                <w:rPr>
                  <w:color w:val="0000FF" w:themeColor="hyperlink"/>
                  <w:u w:val="single"/>
                </w:rPr>
                <w:t>8559382</w:t>
              </w:r>
            </w:hyperlink>
            <w:r>
              <w:t xml:space="preserve"> ['Marek KL', 'Seibyl JP', 'Zoghbi SS', 'Zea-Ponce Y', 'Baldwin RM', 'Fussell B', 'Charney DS', '</w:t>
            </w:r>
            <w:r>
              <w:rPr>
                <w:b/>
                <w:u w:val="single"/>
              </w:rPr>
              <w:t>van Dyck C</w:t>
            </w:r>
            <w:r>
              <w:t>', 'Hoffer PB', 'Innis RP'], [123I] beta-CIT/SPECT imaging demonstrates bilateral l</w:t>
            </w:r>
            <w:r>
              <w:t>oss of dopamine transporters in hemi-Parkinson's disease, Jan-1996, Neurology, 46(1):231-7</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133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43">
              <w:r>
                <w:rPr>
                  <w:color w:val="0000FF" w:themeColor="hyperlink"/>
                  <w:u w:val="single"/>
                </w:rPr>
                <w:t>7574455</w:t>
              </w:r>
            </w:hyperlink>
            <w:r>
              <w:t xml:space="preserve"> ['Seibyl JP', 'Marek KL', 'Quinlan D', 'Sheff K', 'Zoghbi S', 'Zea-Ponce Y', 'Baldwin RM', 'F</w:t>
            </w:r>
            <w:r>
              <w:t>ussell B', 'Smith EO', 'Charney DS', '</w:t>
            </w:r>
            <w:r>
              <w:rPr>
                <w:b/>
                <w:u w:val="single"/>
              </w:rPr>
              <w:t>van Dyck C</w:t>
            </w:r>
            <w:r>
              <w:t>'], Decreased single-photon emission computed tomographic [123I]beta-CIT striatal uptake correlates with symptom severity in Parkinson's disease, Oct-1995, Annals of Neurology, 38(4):589-98</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134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44">
              <w:r>
                <w:rPr>
                  <w:color w:val="0000FF" w:themeColor="hyperlink"/>
                  <w:u w:val="single"/>
                </w:rPr>
                <w:t>7653693</w:t>
              </w:r>
            </w:hyperlink>
            <w:r>
              <w:t xml:space="preserve"> ['Malison RT', 'McDougle CJ', '</w:t>
            </w:r>
            <w:r>
              <w:rPr>
                <w:b/>
                <w:u w:val="single"/>
              </w:rPr>
              <w:t>van Dyck CH</w:t>
            </w:r>
            <w:r>
              <w:t>', 'Scahill L', 'Baldwin RM', 'Seibyl JP', 'Price LH', 'Leckman JF', 'Innis RB'], [123I]beta-CIT SPECT imaging of striatal dopamine transporter bindi</w:t>
            </w:r>
            <w:r>
              <w:t>ng in Tourette's disorder, Sep-1995, The American Journal of Psychiatry, 152(9):1359-61</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135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45">
              <w:r>
                <w:rPr>
                  <w:color w:val="0000FF" w:themeColor="hyperlink"/>
                  <w:u w:val="single"/>
                </w:rPr>
                <w:t>7790941</w:t>
              </w:r>
            </w:hyperlink>
            <w:r>
              <w:t xml:space="preserve"> ['</w:t>
            </w:r>
            <w:r>
              <w:rPr>
                <w:b/>
                <w:u w:val="single"/>
              </w:rPr>
              <w:t>van Dyck CH</w:t>
            </w:r>
            <w:r>
              <w:t>', 'Seibyl JP', 'Malison RT', 'Laruelle M', 'Wallace E', 'Zoghbi SS', 'Zea-Ponce Y'</w:t>
            </w:r>
            <w:r>
              <w:t>, 'Baldwin RM', 'Charney DS', 'Hoffer PB'], Age-related decline in striatal dopamine transporter binding with iodine-123-beta-CITSPECT, Jul-1995, Journal of Nuclear Medicine : Official Publication, Society of Nuclear Medicine, 36(7):1175-81</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136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46">
              <w:r>
                <w:rPr>
                  <w:color w:val="0000FF" w:themeColor="hyperlink"/>
                  <w:u w:val="single"/>
                </w:rPr>
                <w:t>7790942</w:t>
              </w:r>
            </w:hyperlink>
            <w:r>
              <w:t xml:space="preserve"> ['Laruelle M', 'Abi-Dargham A', '</w:t>
            </w:r>
            <w:r>
              <w:rPr>
                <w:b/>
                <w:u w:val="single"/>
              </w:rPr>
              <w:t>van Dyck CH</w:t>
            </w:r>
            <w:r>
              <w:t>', 'Rosenblatt W', 'Zea-Ponce Y', 'Zoghbi SS', 'Baldwin RM', 'Charney DS', 'Hoffer PB', 'Kung HF'], SPECT imaging of striatal dopamine release after amphet</w:t>
            </w:r>
            <w:r>
              <w:t>amine challenge, Jul-1995, Journal of Nuclear Medicine : Official Publication, Society of Nuclear Medicine, 36(7):1182-90</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137</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hyperlink r:id="rId147">
              <w:r>
                <w:rPr>
                  <w:color w:val="0000FF" w:themeColor="hyperlink"/>
                  <w:u w:val="single"/>
                </w:rPr>
                <w:t>8176454</w:t>
              </w:r>
            </w:hyperlink>
            <w:r>
              <w:t xml:space="preserve"> ['Laruelle M', '</w:t>
            </w:r>
            <w:r>
              <w:rPr>
                <w:b/>
                <w:u w:val="single"/>
              </w:rPr>
              <w:t>van Dyck C</w:t>
            </w:r>
            <w:r>
              <w:t>', 'Abi-Dargham A', 'Zea-Ponce Y', '</w:t>
            </w:r>
            <w:r>
              <w:t xml:space="preserve">Zoghbi SS', 'Charney DS', 'Baldwin RM', 'Hoffer PB', 'Kung HF', 'Innis RB'], Compartmental modeling of iodine-123-iodobenzofuran binding to dopamine D2 receptors in healthy subjects, May-1994, Journal of Nuclear Medicine : Official Publication, Society of </w:t>
            </w:r>
            <w:r>
              <w:t>Nuclear Medicine, 35(5):743-54</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138</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hyperlink r:id="rId148">
              <w:r>
                <w:rPr>
                  <w:color w:val="0000FF" w:themeColor="hyperlink"/>
                  <w:u w:val="single"/>
                </w:rPr>
                <w:t>2240918</w:t>
              </w:r>
            </w:hyperlink>
            <w:r>
              <w:t xml:space="preserve"> ['Inouye SK', '</w:t>
            </w:r>
            <w:r>
              <w:rPr>
                <w:b/>
                <w:u w:val="single"/>
              </w:rPr>
              <w:t>van Dyck CH</w:t>
            </w:r>
            <w:r>
              <w:t>', 'Alessi CA', 'Balkin S', 'Siegal AP', 'Horwitz RI'], Clarifying confusion: the confusion assessment method. A new method for</w:t>
            </w:r>
            <w:r>
              <w:t xml:space="preserve"> detection of delirium, 15-Dec-1990, Annals of Internal Medicine, 113(12):941-8</w:t>
            </w:r>
          </w:p>
        </w:tc>
      </w:tr>
    </w:tbl>
    <w:p w:rsidR="00EF569E" w:rsidRPr="003129F9" w:rsidRDefault="00EF569E" w:rsidP="00763471">
      <w:pPr>
        <w:spacing w:after="0" w:line="240" w:lineRule="auto"/>
        <w:rPr>
          <w:rFonts w:ascii="Arial" w:hAnsi="Arial" w:cs="Arial"/>
          <w:sz w:val="18"/>
          <w:szCs w:val="18"/>
        </w:rPr>
      </w:pPr>
    </w:p>
    <w:p w:rsidR="00ED2C0E" w:rsidRDefault="00ED2C0E" w:rsidP="00763471">
      <w:pPr>
        <w:spacing w:after="0" w:line="240" w:lineRule="auto"/>
        <w:rPr>
          <w:rFonts w:ascii="Arial" w:hAnsi="Arial" w:cs="Arial"/>
          <w:sz w:val="18"/>
          <w:szCs w:val="18"/>
        </w:rPr>
      </w:pPr>
    </w:p>
    <w:tbl>
      <w:tblPr>
        <w:tblStyle w:val="MediumShading1-Accent1"/>
        <w:tblW w:w="5000" w:type="pct"/>
        <w:tblLook w:val="04A0" w:firstRow="1" w:lastRow="0" w:firstColumn="1" w:lastColumn="0" w:noHBand="0" w:noVBand="1"/>
      </w:tblPr>
      <w:tblGrid>
        <w:gridCol w:w="642"/>
        <w:gridCol w:w="8934"/>
      </w:tblGrid>
      <w:tr w:rsidR="00A2016A" w:rsidTr="00237C91">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hideMark/>
          </w:tcPr>
          <w:p w:rsidR="00A2016A" w:rsidRDefault="00A2016A" w:rsidP="00237C91">
            <w:pPr>
              <w:pStyle w:val="11TableHeader"/>
              <w:rPr>
                <w:rFonts w:ascii="Arial" w:hAnsi="Arial" w:cs="Arial"/>
                <w:sz w:val="18"/>
                <w:szCs w:val="18"/>
              </w:rPr>
            </w:pPr>
            <w:r>
              <w:t>Award Recognition</w:t>
            </w:r>
          </w:p>
        </w:tc>
      </w:tr>
      <w:tr w:rsidR="00A2016A" w:rsidTr="00237C91">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hideMark/>
          </w:tcPr>
          <w:p w:rsidR="00A2016A" w:rsidRDefault="00A2016A" w:rsidP="00237C91">
            <w:pPr>
              <w:pStyle w:val="12TableTitle"/>
              <w:rPr>
                <w:color w:val="000000"/>
                <w:sz w:val="18"/>
              </w:rPr>
            </w:pPr>
            <w:r>
              <w:rPr>
                <w:color w:val="000000"/>
                <w:sz w:val="18"/>
              </w:rPr>
              <w:t>S.No</w:t>
            </w:r>
          </w:p>
        </w:tc>
        <w:tc>
          <w:tcPr>
            <w:tcW w:w="4665" w:type="pct"/>
            <w:shd w:val="clear" w:color="auto" w:fill="91ADD7"/>
            <w:hideMark/>
          </w:tcPr>
          <w:p w:rsidR="00A2016A" w:rsidRDefault="00A2016A" w:rsidP="00237C91">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 xml:space="preserve">Award Name, Organization Name, </w:t>
            </w:r>
            <w:r w:rsidR="007B0ED5">
              <w:rPr>
                <w:color w:val="000000"/>
                <w:sz w:val="18"/>
              </w:rPr>
              <w:t xml:space="preserve">Award </w:t>
            </w:r>
            <w:r w:rsidR="007B0ED5" w:rsidRPr="007B0ED5">
              <w:rPr>
                <w:color w:val="000000"/>
                <w:sz w:val="18"/>
              </w:rPr>
              <w:t>Date</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1</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Distinguished Scientist Award, American Association for Geriatric Psychiatry</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2</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 xml:space="preserve">Leader in Advancing </w:t>
            </w:r>
            <w:r>
              <w:t>Research Award, Alzheimer's Association, 6-Jan-2017</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3</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Best Doctors in New York, Castle Connolly Medical Limited, 1-Jan-2014</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4</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Best Doctors in New York, Castle Connolly Medical Limited, 1-Jan-2005</w:t>
            </w:r>
          </w:p>
        </w:tc>
      </w:tr>
      <w:tr w:rsidR="000528D1" w:rsidTr="00052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5</w:t>
            </w:r>
          </w:p>
        </w:tc>
        <w:tc>
          <w:tcPr>
            <w:tcW w:w="8934" w:type="dxa"/>
          </w:tcPr>
          <w:p w:rsidR="000528D1" w:rsidRDefault="00624427">
            <w:pPr>
              <w:cnfStyle w:val="000000100000" w:firstRow="0" w:lastRow="0" w:firstColumn="0" w:lastColumn="0" w:oddVBand="0" w:evenVBand="0" w:oddHBand="1" w:evenHBand="0" w:firstRowFirstColumn="0" w:firstRowLastColumn="0" w:lastRowFirstColumn="0" w:lastRowLastColumn="0"/>
            </w:pPr>
            <w:r>
              <w:t>Compassion and Cure Award, Alzheimer's Association, 1-J</w:t>
            </w:r>
            <w:r>
              <w:t>an-2005</w:t>
            </w:r>
          </w:p>
        </w:tc>
      </w:tr>
      <w:tr w:rsidR="000528D1" w:rsidTr="000528D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0528D1" w:rsidRDefault="00624427">
            <w:r>
              <w:t>6</w:t>
            </w:r>
          </w:p>
        </w:tc>
        <w:tc>
          <w:tcPr>
            <w:tcW w:w="8934" w:type="dxa"/>
          </w:tcPr>
          <w:p w:rsidR="000528D1" w:rsidRDefault="00624427">
            <w:pPr>
              <w:cnfStyle w:val="000000010000" w:firstRow="0" w:lastRow="0" w:firstColumn="0" w:lastColumn="0" w:oddVBand="0" w:evenVBand="0" w:oddHBand="0" w:evenHBand="1" w:firstRowFirstColumn="0" w:firstRowLastColumn="0" w:lastRowFirstColumn="0" w:lastRowLastColumn="0"/>
            </w:pPr>
            <w:r>
              <w:t>Junior Investigator Award, American Association for Geriatric Psychiatry, 1-Jan-1996</w:t>
            </w:r>
          </w:p>
        </w:tc>
      </w:tr>
    </w:tbl>
    <w:p w:rsidR="00C575A7" w:rsidRDefault="00C575A7" w:rsidP="00763471">
      <w:pPr>
        <w:spacing w:after="0" w:line="240" w:lineRule="auto"/>
        <w:rPr>
          <w:rFonts w:ascii="Arial" w:hAnsi="Arial" w:cs="Arial"/>
          <w:sz w:val="18"/>
          <w:szCs w:val="18"/>
        </w:rPr>
      </w:pPr>
    </w:p>
    <w:p w:rsidR="00E9729C" w:rsidRDefault="00E9729C"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2262"/>
        <w:gridCol w:w="7314"/>
      </w:tblGrid>
      <w:tr w:rsidR="002433E1" w:rsidTr="00796C14">
        <w:trPr>
          <w:cnfStyle w:val="100000000000" w:firstRow="1" w:lastRow="0" w:firstColumn="0" w:lastColumn="0" w:oddVBand="0" w:evenVBand="0" w:oddHBand="0" w:evenHBand="0" w:firstRowFirstColumn="0" w:firstRowLastColumn="0" w:lastRowFirstColumn="0" w:lastRowLastColumn="0"/>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2433E1" w:rsidRDefault="002433E1" w:rsidP="001D1E18">
            <w:pPr>
              <w:pStyle w:val="11TableHeader"/>
              <w:rPr>
                <w:rFonts w:ascii="Arial" w:hAnsi="Arial" w:cs="Arial"/>
                <w:sz w:val="18"/>
                <w:szCs w:val="18"/>
              </w:rPr>
            </w:pPr>
            <w:r w:rsidRPr="00D02EBB">
              <w:t>KOL Network</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2"/>
          </w:tcPr>
          <w:p w:rsidR="002433E1" w:rsidRDefault="00624427" w:rsidP="001D1E18">
            <w:pPr>
              <w:jc w:val="left"/>
              <w:rPr>
                <w:rFonts w:ascii="Arial" w:hAnsi="Arial" w:cs="Arial"/>
                <w:szCs w:val="18"/>
              </w:rPr>
            </w:pPr>
            <w:hyperlink r:id="rId149">
              <w:r w:rsidR="002433E1">
                <w:rPr>
                  <w:color w:val="0000FF" w:themeColor="hyperlink"/>
                  <w:u w:val="single"/>
                </w:rPr>
                <w:t>View KOL Network</w:t>
              </w:r>
            </w:hyperlink>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Institutions</w:t>
            </w:r>
          </w:p>
        </w:tc>
        <w:tc>
          <w:tcPr>
            <w:tcW w:w="3819" w:type="pct"/>
          </w:tcPr>
          <w:p w:rsidR="000528D1" w:rsidRDefault="00624427">
            <w:pPr>
              <w:cnfStyle w:val="000000010000" w:firstRow="0" w:lastRow="0" w:firstColumn="0" w:lastColumn="0" w:oddVBand="0" w:evenVBand="0" w:oddHBand="0" w:evenHBand="1" w:firstRowFirstColumn="0" w:firstRowLastColumn="0" w:lastRowFirstColumn="0" w:lastRowLastColumn="0"/>
            </w:pPr>
            <w:r>
              <w:t xml:space="preserve">Scott William Woods; Rajesh </w:t>
            </w:r>
            <w:r>
              <w:t>Rajagopalan Tampi; Godfrey David Pearlson; Daniel Henry Mathalon; Stephen Paul Salloway</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City</w:t>
            </w:r>
          </w:p>
        </w:tc>
        <w:tc>
          <w:tcPr>
            <w:tcW w:w="3819" w:type="pct"/>
          </w:tcPr>
          <w:p w:rsidR="000528D1" w:rsidRDefault="00624427">
            <w:pPr>
              <w:cnfStyle w:val="000000100000" w:firstRow="0" w:lastRow="0" w:firstColumn="0" w:lastColumn="0" w:oddVBand="0" w:evenVBand="0" w:oddHBand="1" w:evenHBand="0" w:firstRowFirstColumn="0" w:firstRowLastColumn="0" w:lastRowFirstColumn="0" w:lastRowLastColumn="0"/>
            </w:pPr>
            <w:r>
              <w:t>Scott William Woods; Godfrey David Pearlson</w:t>
            </w:r>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Society</w:t>
            </w:r>
          </w:p>
        </w:tc>
        <w:tc>
          <w:tcPr>
            <w:tcW w:w="3819" w:type="pct"/>
          </w:tcPr>
          <w:p w:rsidR="000528D1" w:rsidRDefault="00624427">
            <w:pPr>
              <w:cnfStyle w:val="000000010000" w:firstRow="0" w:lastRow="0" w:firstColumn="0" w:lastColumn="0" w:oddVBand="0" w:evenVBand="0" w:oddHBand="0" w:evenHBand="1" w:firstRowFirstColumn="0" w:firstRowLastColumn="0" w:lastRowFirstColumn="0" w:lastRowLastColumn="0"/>
            </w:pPr>
            <w:r>
              <w:t xml:space="preserve">Daniel P Weintraub; Alireza Atri; Oscar Luis Lopez; Howard Martin Fillit; </w:t>
            </w:r>
            <w:r>
              <w:t>Rajesh Rajagopalan Tampi; Lon S Schneider; Krista L Lanctôt; Brent Peter Forester; Henry S Brodaty; Mary C Sano; Constantine George Lyketsos; Gary William Small; Sanford Irwin Finkel; Stephen Paul Salloway; Jacobo Enrique Mintzer; Paul Barton Rosenberg; Je</w:t>
            </w:r>
            <w:r>
              <w:t>ffrey Lee Cummings</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Conference</w:t>
            </w:r>
          </w:p>
        </w:tc>
        <w:tc>
          <w:tcPr>
            <w:tcW w:w="3819" w:type="pct"/>
          </w:tcPr>
          <w:p w:rsidR="000528D1" w:rsidRDefault="00624427">
            <w:pPr>
              <w:cnfStyle w:val="000000100000" w:firstRow="0" w:lastRow="0" w:firstColumn="0" w:lastColumn="0" w:oddVBand="0" w:evenVBand="0" w:oddHBand="1" w:evenHBand="0" w:firstRowFirstColumn="0" w:firstRowLastColumn="0" w:lastRowFirstColumn="0" w:lastRowLastColumn="0"/>
            </w:pPr>
            <w:r>
              <w:t>David A Lewis; Pierre N Tariot; Howard Martin Fillit; Lon S Schneider; Clive Gerald Ballard; Serge G Gauthier; Philip H Scheltens; Sophia Vinogradov; Henrik Zetterberg; Frank O Jessen; Jessica Ann Turner; Steph</w:t>
            </w:r>
            <w:r>
              <w:t>en Paul Salloway; Jeffrey Lee Cummings</w:t>
            </w:r>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Co-Authors(Publications)</w:t>
            </w:r>
          </w:p>
        </w:tc>
        <w:tc>
          <w:tcPr>
            <w:tcW w:w="3819" w:type="pct"/>
          </w:tcPr>
          <w:p w:rsidR="000528D1" w:rsidRDefault="00624427">
            <w:pPr>
              <w:cnfStyle w:val="000000010000" w:firstRow="0" w:lastRow="0" w:firstColumn="0" w:lastColumn="0" w:oddVBand="0" w:evenVBand="0" w:oddHBand="0" w:evenHBand="1" w:firstRowFirstColumn="0" w:firstRowLastColumn="0" w:lastRowFirstColumn="0" w:lastRowLastColumn="0"/>
            </w:pPr>
            <w:r>
              <w:t>Nathan Herrmann; Alireza Atri; Pierre N Tariot; Howard Martin Fillit; Oscar Luis Lopez; Rajesh Rajagopalan Tampi; Godfrey David Pearlson; Ole Andreas Andreassen; Lon S Schneider; Serge G Gaut</w:t>
            </w:r>
            <w:r>
              <w:t>hier; Krista L Lanctôt; Philip H Scheltens; Henrik Zetterberg; Jacobo Enrique Mintzer; Stephen Paul Salloway; Paul Matthew Thompson; Paul Barton Rosenberg; Jeffrey Lee Cummings</w:t>
            </w:r>
          </w:p>
        </w:tc>
      </w:tr>
    </w:tbl>
    <w:p w:rsidR="00A41FF4" w:rsidRDefault="00A41FF4" w:rsidP="00DB3165">
      <w:pPr>
        <w:spacing w:after="0" w:line="240" w:lineRule="auto"/>
        <w:rPr>
          <w:rFonts w:ascii="Arial" w:hAnsi="Arial" w:cs="Arial"/>
          <w:sz w:val="18"/>
          <w:szCs w:val="18"/>
        </w:rPr>
      </w:pPr>
    </w:p>
    <w:p w:rsidR="004F5306" w:rsidRPr="003129F9" w:rsidRDefault="004F5306" w:rsidP="00DB3165">
      <w:pPr>
        <w:spacing w:after="0"/>
        <w:rPr>
          <w:rFonts w:ascii="Arial" w:hAnsi="Arial" w:cs="Arial"/>
          <w:sz w:val="18"/>
          <w:szCs w:val="18"/>
        </w:rPr>
      </w:pPr>
      <w:bookmarkStart w:id="0" w:name="_GoBack"/>
      <w:bookmarkEnd w:id="0"/>
    </w:p>
    <w:sectPr w:rsidR="004F5306" w:rsidRPr="003129F9" w:rsidSect="00CF36D3">
      <w:footerReference w:type="default" r:id="rId150"/>
      <w:type w:val="continuous"/>
      <w:pgSz w:w="12240" w:h="15840"/>
      <w:pgMar w:top="1440" w:right="1440" w:bottom="1440" w:left="1440" w:header="720" w:footer="720" w:gutter="0"/>
      <w:pgBorders w:offsetFrom="page">
        <w:top w:val="single" w:sz="4" w:space="24" w:color="000000" w:themeColor="text1"/>
        <w:left w:val="single" w:sz="4" w:space="24" w:color="000000" w:themeColor="text1"/>
        <w:bottom w:val="single" w:sz="4" w:space="24" w:color="000000" w:themeColor="text1"/>
        <w:right w:val="single" w:sz="4" w:space="24" w:color="000000" w:themeColor="text1"/>
      </w:pgBorders>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24427" w:rsidRDefault="00624427" w:rsidP="0087104C">
      <w:pPr>
        <w:spacing w:after="0" w:line="240" w:lineRule="auto"/>
      </w:pPr>
      <w:r>
        <w:separator/>
      </w:r>
    </w:p>
  </w:endnote>
  <w:endnote w:type="continuationSeparator" w:id="0">
    <w:p w:rsidR="00624427" w:rsidRDefault="00624427" w:rsidP="008710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5679458"/>
      <w:docPartObj>
        <w:docPartGallery w:val="Page Numbers (Bottom of Page)"/>
        <w:docPartUnique/>
      </w:docPartObj>
    </w:sdtPr>
    <w:sdtEndPr/>
    <w:sdtContent>
      <w:p w:rsidR="009143AA" w:rsidRDefault="009143AA">
        <w:pPr>
          <w:pStyle w:val="Footer"/>
          <w:jc w:val="right"/>
        </w:pPr>
        <w:r>
          <w:fldChar w:fldCharType="begin"/>
        </w:r>
        <w:r>
          <w:instrText xml:space="preserve"> PAGE   \* MERGEFORMAT </w:instrText>
        </w:r>
        <w:r>
          <w:fldChar w:fldCharType="separate"/>
        </w:r>
        <w:r w:rsidR="00B10EA2">
          <w:rPr>
            <w:noProof/>
          </w:rPr>
          <w:t>18</w:t>
        </w:r>
        <w:r>
          <w:rPr>
            <w:noProof/>
          </w:rPr>
          <w:fldChar w:fldCharType="end"/>
        </w:r>
      </w:p>
    </w:sdtContent>
  </w:sdt>
  <w:p w:rsidR="000528D1" w:rsidRDefault="00624427">
    <w:r>
      <w:rPr>
        <w:rStyle w:val="CommentStyle"/>
      </w:rPr>
      <w:t>Last Updated Date: 03-Jul-2025</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24427" w:rsidRDefault="00624427" w:rsidP="0087104C">
      <w:pPr>
        <w:spacing w:after="0" w:line="240" w:lineRule="auto"/>
      </w:pPr>
      <w:r>
        <w:separator/>
      </w:r>
    </w:p>
  </w:footnote>
  <w:footnote w:type="continuationSeparator" w:id="0">
    <w:p w:rsidR="00624427" w:rsidRDefault="00624427" w:rsidP="0087104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104C"/>
    <w:rsid w:val="000048E6"/>
    <w:rsid w:val="00006412"/>
    <w:rsid w:val="00010791"/>
    <w:rsid w:val="00016510"/>
    <w:rsid w:val="000216B3"/>
    <w:rsid w:val="000303D5"/>
    <w:rsid w:val="00030E7D"/>
    <w:rsid w:val="000341C2"/>
    <w:rsid w:val="00036332"/>
    <w:rsid w:val="000427EC"/>
    <w:rsid w:val="000514C2"/>
    <w:rsid w:val="000528D1"/>
    <w:rsid w:val="000529CF"/>
    <w:rsid w:val="00053914"/>
    <w:rsid w:val="00055C8A"/>
    <w:rsid w:val="0006528F"/>
    <w:rsid w:val="0007093D"/>
    <w:rsid w:val="0007182A"/>
    <w:rsid w:val="00072156"/>
    <w:rsid w:val="00073A8B"/>
    <w:rsid w:val="0007678D"/>
    <w:rsid w:val="000823E3"/>
    <w:rsid w:val="00086DA2"/>
    <w:rsid w:val="0009369C"/>
    <w:rsid w:val="000A2360"/>
    <w:rsid w:val="000A29CE"/>
    <w:rsid w:val="000A2C28"/>
    <w:rsid w:val="000A48BD"/>
    <w:rsid w:val="000A576C"/>
    <w:rsid w:val="000A5D9C"/>
    <w:rsid w:val="000A6975"/>
    <w:rsid w:val="000B03CE"/>
    <w:rsid w:val="000B0471"/>
    <w:rsid w:val="000B6177"/>
    <w:rsid w:val="000C529F"/>
    <w:rsid w:val="000C72F1"/>
    <w:rsid w:val="000D2A8D"/>
    <w:rsid w:val="000D3593"/>
    <w:rsid w:val="000D4C35"/>
    <w:rsid w:val="000D5079"/>
    <w:rsid w:val="000E3435"/>
    <w:rsid w:val="000E34E5"/>
    <w:rsid w:val="000F1EAE"/>
    <w:rsid w:val="000F4B57"/>
    <w:rsid w:val="000F5CAC"/>
    <w:rsid w:val="000F7E8B"/>
    <w:rsid w:val="00100957"/>
    <w:rsid w:val="001136BA"/>
    <w:rsid w:val="0011374B"/>
    <w:rsid w:val="00117319"/>
    <w:rsid w:val="00132B33"/>
    <w:rsid w:val="001330AE"/>
    <w:rsid w:val="00134A84"/>
    <w:rsid w:val="0013632E"/>
    <w:rsid w:val="00137C28"/>
    <w:rsid w:val="00145BEC"/>
    <w:rsid w:val="00152282"/>
    <w:rsid w:val="00164ED9"/>
    <w:rsid w:val="00166C66"/>
    <w:rsid w:val="00167A39"/>
    <w:rsid w:val="00174B89"/>
    <w:rsid w:val="001768ED"/>
    <w:rsid w:val="00181A7C"/>
    <w:rsid w:val="001820A2"/>
    <w:rsid w:val="00192F6D"/>
    <w:rsid w:val="00196D65"/>
    <w:rsid w:val="00196F89"/>
    <w:rsid w:val="00197660"/>
    <w:rsid w:val="001A1142"/>
    <w:rsid w:val="001A540F"/>
    <w:rsid w:val="001B6AC6"/>
    <w:rsid w:val="001C4BBD"/>
    <w:rsid w:val="001D1E18"/>
    <w:rsid w:val="001D611C"/>
    <w:rsid w:val="001F28DB"/>
    <w:rsid w:val="001F5806"/>
    <w:rsid w:val="001F796E"/>
    <w:rsid w:val="00200873"/>
    <w:rsid w:val="00201376"/>
    <w:rsid w:val="00205951"/>
    <w:rsid w:val="00205F8D"/>
    <w:rsid w:val="00211CA0"/>
    <w:rsid w:val="002125B0"/>
    <w:rsid w:val="0022107C"/>
    <w:rsid w:val="002315D4"/>
    <w:rsid w:val="00234ADF"/>
    <w:rsid w:val="00237C91"/>
    <w:rsid w:val="00241A0C"/>
    <w:rsid w:val="002433E1"/>
    <w:rsid w:val="00244C4C"/>
    <w:rsid w:val="00246433"/>
    <w:rsid w:val="00246814"/>
    <w:rsid w:val="0025032E"/>
    <w:rsid w:val="0025155B"/>
    <w:rsid w:val="00260C1F"/>
    <w:rsid w:val="002615DC"/>
    <w:rsid w:val="002625D3"/>
    <w:rsid w:val="00264CA1"/>
    <w:rsid w:val="00273E0A"/>
    <w:rsid w:val="002804DD"/>
    <w:rsid w:val="0028245F"/>
    <w:rsid w:val="00283291"/>
    <w:rsid w:val="002852FF"/>
    <w:rsid w:val="00286EAD"/>
    <w:rsid w:val="00292DB1"/>
    <w:rsid w:val="00292E82"/>
    <w:rsid w:val="002C0322"/>
    <w:rsid w:val="002C7E24"/>
    <w:rsid w:val="002D522D"/>
    <w:rsid w:val="002E10D3"/>
    <w:rsid w:val="002E721E"/>
    <w:rsid w:val="002F031F"/>
    <w:rsid w:val="002F1331"/>
    <w:rsid w:val="002F14C2"/>
    <w:rsid w:val="002F4B29"/>
    <w:rsid w:val="002F5A94"/>
    <w:rsid w:val="002F67C6"/>
    <w:rsid w:val="002F7345"/>
    <w:rsid w:val="003003AD"/>
    <w:rsid w:val="00302445"/>
    <w:rsid w:val="00303A5A"/>
    <w:rsid w:val="0030462E"/>
    <w:rsid w:val="00306A9A"/>
    <w:rsid w:val="003129F9"/>
    <w:rsid w:val="003152EF"/>
    <w:rsid w:val="00322678"/>
    <w:rsid w:val="003246A7"/>
    <w:rsid w:val="0033034D"/>
    <w:rsid w:val="00332D82"/>
    <w:rsid w:val="00334B03"/>
    <w:rsid w:val="003428DF"/>
    <w:rsid w:val="0034737D"/>
    <w:rsid w:val="00350711"/>
    <w:rsid w:val="00351902"/>
    <w:rsid w:val="00356D39"/>
    <w:rsid w:val="00357290"/>
    <w:rsid w:val="00362187"/>
    <w:rsid w:val="003621D2"/>
    <w:rsid w:val="003806A3"/>
    <w:rsid w:val="00381B0F"/>
    <w:rsid w:val="00383F34"/>
    <w:rsid w:val="00394A43"/>
    <w:rsid w:val="00396F1A"/>
    <w:rsid w:val="003A627D"/>
    <w:rsid w:val="003B048A"/>
    <w:rsid w:val="003B0857"/>
    <w:rsid w:val="003B164A"/>
    <w:rsid w:val="003B26CF"/>
    <w:rsid w:val="003B3594"/>
    <w:rsid w:val="003B637F"/>
    <w:rsid w:val="003B655B"/>
    <w:rsid w:val="003C5A02"/>
    <w:rsid w:val="003D0C23"/>
    <w:rsid w:val="003D47CA"/>
    <w:rsid w:val="003D6476"/>
    <w:rsid w:val="003D78B8"/>
    <w:rsid w:val="003E112E"/>
    <w:rsid w:val="003E1706"/>
    <w:rsid w:val="003E34EA"/>
    <w:rsid w:val="003E497D"/>
    <w:rsid w:val="003E63AF"/>
    <w:rsid w:val="003F3531"/>
    <w:rsid w:val="003F4066"/>
    <w:rsid w:val="003F4ED8"/>
    <w:rsid w:val="004005C7"/>
    <w:rsid w:val="004058F4"/>
    <w:rsid w:val="00415B7D"/>
    <w:rsid w:val="004166A8"/>
    <w:rsid w:val="00416AC4"/>
    <w:rsid w:val="004174B6"/>
    <w:rsid w:val="004175AE"/>
    <w:rsid w:val="00423225"/>
    <w:rsid w:val="00434FFD"/>
    <w:rsid w:val="0043758A"/>
    <w:rsid w:val="00444E43"/>
    <w:rsid w:val="0044511B"/>
    <w:rsid w:val="00450AA5"/>
    <w:rsid w:val="004510E1"/>
    <w:rsid w:val="0045239D"/>
    <w:rsid w:val="0045789C"/>
    <w:rsid w:val="00457C19"/>
    <w:rsid w:val="0046715D"/>
    <w:rsid w:val="00470975"/>
    <w:rsid w:val="00470AE7"/>
    <w:rsid w:val="00471B4A"/>
    <w:rsid w:val="00477170"/>
    <w:rsid w:val="00486CB1"/>
    <w:rsid w:val="0049151F"/>
    <w:rsid w:val="004920A4"/>
    <w:rsid w:val="00493027"/>
    <w:rsid w:val="004947FF"/>
    <w:rsid w:val="00495D0F"/>
    <w:rsid w:val="004A264C"/>
    <w:rsid w:val="004A7414"/>
    <w:rsid w:val="004B05A2"/>
    <w:rsid w:val="004C0E05"/>
    <w:rsid w:val="004C1C71"/>
    <w:rsid w:val="004C6DE4"/>
    <w:rsid w:val="004C7F63"/>
    <w:rsid w:val="004D6FC1"/>
    <w:rsid w:val="004D73D0"/>
    <w:rsid w:val="004E3261"/>
    <w:rsid w:val="004E4813"/>
    <w:rsid w:val="004E57B1"/>
    <w:rsid w:val="004F0080"/>
    <w:rsid w:val="004F038E"/>
    <w:rsid w:val="004F1956"/>
    <w:rsid w:val="004F1AC9"/>
    <w:rsid w:val="004F244E"/>
    <w:rsid w:val="004F2B61"/>
    <w:rsid w:val="004F5306"/>
    <w:rsid w:val="004F69BB"/>
    <w:rsid w:val="00504ED6"/>
    <w:rsid w:val="00505487"/>
    <w:rsid w:val="0051019A"/>
    <w:rsid w:val="00512538"/>
    <w:rsid w:val="00513E4B"/>
    <w:rsid w:val="00516B8E"/>
    <w:rsid w:val="0052141B"/>
    <w:rsid w:val="00521598"/>
    <w:rsid w:val="005265D8"/>
    <w:rsid w:val="005306CD"/>
    <w:rsid w:val="005326AA"/>
    <w:rsid w:val="00533DB4"/>
    <w:rsid w:val="00536132"/>
    <w:rsid w:val="005452FB"/>
    <w:rsid w:val="00552D3B"/>
    <w:rsid w:val="0055394F"/>
    <w:rsid w:val="005545C7"/>
    <w:rsid w:val="00554AB5"/>
    <w:rsid w:val="0055620B"/>
    <w:rsid w:val="0055734B"/>
    <w:rsid w:val="00557C5F"/>
    <w:rsid w:val="00562C4F"/>
    <w:rsid w:val="0056337F"/>
    <w:rsid w:val="00564976"/>
    <w:rsid w:val="005704D4"/>
    <w:rsid w:val="00583D25"/>
    <w:rsid w:val="00591B2E"/>
    <w:rsid w:val="005A1899"/>
    <w:rsid w:val="005A2BA7"/>
    <w:rsid w:val="005A412F"/>
    <w:rsid w:val="005A4933"/>
    <w:rsid w:val="005A6E18"/>
    <w:rsid w:val="005A7C6D"/>
    <w:rsid w:val="005B0595"/>
    <w:rsid w:val="005C2FAA"/>
    <w:rsid w:val="005C6BFA"/>
    <w:rsid w:val="005D05F2"/>
    <w:rsid w:val="005D15AC"/>
    <w:rsid w:val="005D621F"/>
    <w:rsid w:val="005E5326"/>
    <w:rsid w:val="005E610E"/>
    <w:rsid w:val="005F0C38"/>
    <w:rsid w:val="005F5210"/>
    <w:rsid w:val="00600B60"/>
    <w:rsid w:val="0060213E"/>
    <w:rsid w:val="006030EB"/>
    <w:rsid w:val="00613EEA"/>
    <w:rsid w:val="0061571D"/>
    <w:rsid w:val="00624427"/>
    <w:rsid w:val="0063023A"/>
    <w:rsid w:val="00630FE7"/>
    <w:rsid w:val="0063451B"/>
    <w:rsid w:val="00641D15"/>
    <w:rsid w:val="00646899"/>
    <w:rsid w:val="00646D65"/>
    <w:rsid w:val="006630E2"/>
    <w:rsid w:val="00665AB5"/>
    <w:rsid w:val="0066691F"/>
    <w:rsid w:val="00671F2B"/>
    <w:rsid w:val="00673242"/>
    <w:rsid w:val="00675395"/>
    <w:rsid w:val="00677CEE"/>
    <w:rsid w:val="00685AD5"/>
    <w:rsid w:val="00691399"/>
    <w:rsid w:val="00696778"/>
    <w:rsid w:val="006A0B4E"/>
    <w:rsid w:val="006A4491"/>
    <w:rsid w:val="006B1024"/>
    <w:rsid w:val="006B39BF"/>
    <w:rsid w:val="006C1CCB"/>
    <w:rsid w:val="006C6139"/>
    <w:rsid w:val="006D3065"/>
    <w:rsid w:val="006D6CBF"/>
    <w:rsid w:val="006F3FD7"/>
    <w:rsid w:val="006F4F5E"/>
    <w:rsid w:val="006F56C0"/>
    <w:rsid w:val="006F5862"/>
    <w:rsid w:val="006F6E09"/>
    <w:rsid w:val="007016D6"/>
    <w:rsid w:val="007032D5"/>
    <w:rsid w:val="00706613"/>
    <w:rsid w:val="00715762"/>
    <w:rsid w:val="00722ACF"/>
    <w:rsid w:val="007301D4"/>
    <w:rsid w:val="0073259B"/>
    <w:rsid w:val="0073764D"/>
    <w:rsid w:val="00745CD6"/>
    <w:rsid w:val="00751888"/>
    <w:rsid w:val="007551F3"/>
    <w:rsid w:val="007558A0"/>
    <w:rsid w:val="00755A74"/>
    <w:rsid w:val="00763471"/>
    <w:rsid w:val="007634B0"/>
    <w:rsid w:val="00766F94"/>
    <w:rsid w:val="007677FA"/>
    <w:rsid w:val="0077000A"/>
    <w:rsid w:val="00770BDC"/>
    <w:rsid w:val="00780289"/>
    <w:rsid w:val="007806D9"/>
    <w:rsid w:val="00787F65"/>
    <w:rsid w:val="00794ED7"/>
    <w:rsid w:val="0079610D"/>
    <w:rsid w:val="00796C14"/>
    <w:rsid w:val="00797585"/>
    <w:rsid w:val="007A460D"/>
    <w:rsid w:val="007A4EFF"/>
    <w:rsid w:val="007B0448"/>
    <w:rsid w:val="007B0ED5"/>
    <w:rsid w:val="007C2691"/>
    <w:rsid w:val="007C3EBA"/>
    <w:rsid w:val="007D355D"/>
    <w:rsid w:val="007D3D58"/>
    <w:rsid w:val="007D52F8"/>
    <w:rsid w:val="007D7345"/>
    <w:rsid w:val="007E2959"/>
    <w:rsid w:val="007E49B0"/>
    <w:rsid w:val="007E530D"/>
    <w:rsid w:val="007F3251"/>
    <w:rsid w:val="007F55BD"/>
    <w:rsid w:val="007F725B"/>
    <w:rsid w:val="008036F8"/>
    <w:rsid w:val="0080398A"/>
    <w:rsid w:val="00806154"/>
    <w:rsid w:val="0081040F"/>
    <w:rsid w:val="00813B5D"/>
    <w:rsid w:val="008212BE"/>
    <w:rsid w:val="008265FA"/>
    <w:rsid w:val="008277D8"/>
    <w:rsid w:val="00832BB8"/>
    <w:rsid w:val="00837175"/>
    <w:rsid w:val="008465F4"/>
    <w:rsid w:val="00853BB3"/>
    <w:rsid w:val="008544D1"/>
    <w:rsid w:val="00855934"/>
    <w:rsid w:val="0086049D"/>
    <w:rsid w:val="008617BC"/>
    <w:rsid w:val="00863389"/>
    <w:rsid w:val="00863459"/>
    <w:rsid w:val="00863A9E"/>
    <w:rsid w:val="00865F1B"/>
    <w:rsid w:val="00866D3F"/>
    <w:rsid w:val="008702E1"/>
    <w:rsid w:val="0087104C"/>
    <w:rsid w:val="00875CFF"/>
    <w:rsid w:val="00877169"/>
    <w:rsid w:val="00877E09"/>
    <w:rsid w:val="00881721"/>
    <w:rsid w:val="00891C66"/>
    <w:rsid w:val="008920A2"/>
    <w:rsid w:val="008924F3"/>
    <w:rsid w:val="00896285"/>
    <w:rsid w:val="00896B5B"/>
    <w:rsid w:val="008A33A5"/>
    <w:rsid w:val="008A39E2"/>
    <w:rsid w:val="008A3B65"/>
    <w:rsid w:val="008A7AAF"/>
    <w:rsid w:val="008B1398"/>
    <w:rsid w:val="008B3D4F"/>
    <w:rsid w:val="008B426E"/>
    <w:rsid w:val="008B594C"/>
    <w:rsid w:val="008C1C84"/>
    <w:rsid w:val="008C3E6B"/>
    <w:rsid w:val="008D3881"/>
    <w:rsid w:val="008D5EB8"/>
    <w:rsid w:val="008D6E7D"/>
    <w:rsid w:val="008E0629"/>
    <w:rsid w:val="008E2366"/>
    <w:rsid w:val="008E6B91"/>
    <w:rsid w:val="008E6DD6"/>
    <w:rsid w:val="008F0615"/>
    <w:rsid w:val="008F3300"/>
    <w:rsid w:val="008F773B"/>
    <w:rsid w:val="00900B61"/>
    <w:rsid w:val="00902BC7"/>
    <w:rsid w:val="00905A8F"/>
    <w:rsid w:val="00907321"/>
    <w:rsid w:val="009074D1"/>
    <w:rsid w:val="009112CB"/>
    <w:rsid w:val="009143AA"/>
    <w:rsid w:val="00915BCD"/>
    <w:rsid w:val="00922BC2"/>
    <w:rsid w:val="00926067"/>
    <w:rsid w:val="0092694B"/>
    <w:rsid w:val="00926BBE"/>
    <w:rsid w:val="00932B50"/>
    <w:rsid w:val="009354EE"/>
    <w:rsid w:val="00936F71"/>
    <w:rsid w:val="00940AFA"/>
    <w:rsid w:val="00940DD8"/>
    <w:rsid w:val="009457BD"/>
    <w:rsid w:val="009471D7"/>
    <w:rsid w:val="00952843"/>
    <w:rsid w:val="00964A02"/>
    <w:rsid w:val="009651F6"/>
    <w:rsid w:val="009654BE"/>
    <w:rsid w:val="00971398"/>
    <w:rsid w:val="009713ED"/>
    <w:rsid w:val="0097144D"/>
    <w:rsid w:val="00972692"/>
    <w:rsid w:val="00973F37"/>
    <w:rsid w:val="00976939"/>
    <w:rsid w:val="00976C8F"/>
    <w:rsid w:val="0097780E"/>
    <w:rsid w:val="00977961"/>
    <w:rsid w:val="00985927"/>
    <w:rsid w:val="009926E6"/>
    <w:rsid w:val="00993DB8"/>
    <w:rsid w:val="00996E69"/>
    <w:rsid w:val="009A259C"/>
    <w:rsid w:val="009A2872"/>
    <w:rsid w:val="009A4193"/>
    <w:rsid w:val="009A6D61"/>
    <w:rsid w:val="009B2AE4"/>
    <w:rsid w:val="009C111C"/>
    <w:rsid w:val="009C2AC5"/>
    <w:rsid w:val="009C6C96"/>
    <w:rsid w:val="009D3FDD"/>
    <w:rsid w:val="009E1463"/>
    <w:rsid w:val="009E2A68"/>
    <w:rsid w:val="009E34C0"/>
    <w:rsid w:val="009E7380"/>
    <w:rsid w:val="009F039C"/>
    <w:rsid w:val="009F0E5F"/>
    <w:rsid w:val="009F167F"/>
    <w:rsid w:val="00A0074B"/>
    <w:rsid w:val="00A00A6E"/>
    <w:rsid w:val="00A03664"/>
    <w:rsid w:val="00A1182A"/>
    <w:rsid w:val="00A126C9"/>
    <w:rsid w:val="00A1428D"/>
    <w:rsid w:val="00A152CC"/>
    <w:rsid w:val="00A17CEF"/>
    <w:rsid w:val="00A2016A"/>
    <w:rsid w:val="00A260B9"/>
    <w:rsid w:val="00A305A4"/>
    <w:rsid w:val="00A3247D"/>
    <w:rsid w:val="00A37449"/>
    <w:rsid w:val="00A37560"/>
    <w:rsid w:val="00A41FF4"/>
    <w:rsid w:val="00A44F8F"/>
    <w:rsid w:val="00A462C6"/>
    <w:rsid w:val="00A51020"/>
    <w:rsid w:val="00A52A3B"/>
    <w:rsid w:val="00A54DD1"/>
    <w:rsid w:val="00A5522D"/>
    <w:rsid w:val="00A55A9E"/>
    <w:rsid w:val="00A60000"/>
    <w:rsid w:val="00A624B5"/>
    <w:rsid w:val="00A66CBD"/>
    <w:rsid w:val="00A67B73"/>
    <w:rsid w:val="00A73375"/>
    <w:rsid w:val="00A77E36"/>
    <w:rsid w:val="00A80261"/>
    <w:rsid w:val="00A8176B"/>
    <w:rsid w:val="00A92639"/>
    <w:rsid w:val="00A9497E"/>
    <w:rsid w:val="00A97A46"/>
    <w:rsid w:val="00AB641C"/>
    <w:rsid w:val="00AC0553"/>
    <w:rsid w:val="00AC4237"/>
    <w:rsid w:val="00AC6108"/>
    <w:rsid w:val="00AD0DF0"/>
    <w:rsid w:val="00AD6593"/>
    <w:rsid w:val="00AD69CC"/>
    <w:rsid w:val="00AE1D32"/>
    <w:rsid w:val="00AE1E7A"/>
    <w:rsid w:val="00AE4FD0"/>
    <w:rsid w:val="00AE5D2D"/>
    <w:rsid w:val="00AF6008"/>
    <w:rsid w:val="00B004C4"/>
    <w:rsid w:val="00B1089E"/>
    <w:rsid w:val="00B10EA2"/>
    <w:rsid w:val="00B12632"/>
    <w:rsid w:val="00B1566E"/>
    <w:rsid w:val="00B21DCC"/>
    <w:rsid w:val="00B221A7"/>
    <w:rsid w:val="00B25D4C"/>
    <w:rsid w:val="00B36EDD"/>
    <w:rsid w:val="00B40520"/>
    <w:rsid w:val="00B4773A"/>
    <w:rsid w:val="00B53DB2"/>
    <w:rsid w:val="00B54954"/>
    <w:rsid w:val="00B56612"/>
    <w:rsid w:val="00B62412"/>
    <w:rsid w:val="00B63A8A"/>
    <w:rsid w:val="00B66DDA"/>
    <w:rsid w:val="00B66EB3"/>
    <w:rsid w:val="00B719CA"/>
    <w:rsid w:val="00B77433"/>
    <w:rsid w:val="00B77CA4"/>
    <w:rsid w:val="00B8089D"/>
    <w:rsid w:val="00B80BC7"/>
    <w:rsid w:val="00B828B0"/>
    <w:rsid w:val="00B861DC"/>
    <w:rsid w:val="00B912A3"/>
    <w:rsid w:val="00B92F8D"/>
    <w:rsid w:val="00B96E31"/>
    <w:rsid w:val="00BA08A9"/>
    <w:rsid w:val="00BA417B"/>
    <w:rsid w:val="00BA6D33"/>
    <w:rsid w:val="00BA7D4A"/>
    <w:rsid w:val="00BB1238"/>
    <w:rsid w:val="00BB5FDB"/>
    <w:rsid w:val="00BC4A83"/>
    <w:rsid w:val="00BC5060"/>
    <w:rsid w:val="00BC796E"/>
    <w:rsid w:val="00BD3FD1"/>
    <w:rsid w:val="00BE0FF1"/>
    <w:rsid w:val="00BE302D"/>
    <w:rsid w:val="00BE4E64"/>
    <w:rsid w:val="00BE5986"/>
    <w:rsid w:val="00BE7F01"/>
    <w:rsid w:val="00BF2A68"/>
    <w:rsid w:val="00C163CC"/>
    <w:rsid w:val="00C20A03"/>
    <w:rsid w:val="00C25136"/>
    <w:rsid w:val="00C30631"/>
    <w:rsid w:val="00C3494C"/>
    <w:rsid w:val="00C34C88"/>
    <w:rsid w:val="00C409FD"/>
    <w:rsid w:val="00C44EC5"/>
    <w:rsid w:val="00C527CD"/>
    <w:rsid w:val="00C52BD3"/>
    <w:rsid w:val="00C52C55"/>
    <w:rsid w:val="00C53976"/>
    <w:rsid w:val="00C55C98"/>
    <w:rsid w:val="00C55F53"/>
    <w:rsid w:val="00C575A7"/>
    <w:rsid w:val="00C65E6E"/>
    <w:rsid w:val="00C711FA"/>
    <w:rsid w:val="00C75EF8"/>
    <w:rsid w:val="00C80233"/>
    <w:rsid w:val="00C83C86"/>
    <w:rsid w:val="00C86B93"/>
    <w:rsid w:val="00C93F5E"/>
    <w:rsid w:val="00C95CE5"/>
    <w:rsid w:val="00C962EE"/>
    <w:rsid w:val="00C97074"/>
    <w:rsid w:val="00CA0242"/>
    <w:rsid w:val="00CA0CF0"/>
    <w:rsid w:val="00CA3FBC"/>
    <w:rsid w:val="00CA51DA"/>
    <w:rsid w:val="00CA721A"/>
    <w:rsid w:val="00CB5095"/>
    <w:rsid w:val="00CB523E"/>
    <w:rsid w:val="00CB6400"/>
    <w:rsid w:val="00CC0A46"/>
    <w:rsid w:val="00CC223A"/>
    <w:rsid w:val="00CC2F59"/>
    <w:rsid w:val="00CD1E52"/>
    <w:rsid w:val="00CD20E6"/>
    <w:rsid w:val="00CE0B89"/>
    <w:rsid w:val="00CF36D3"/>
    <w:rsid w:val="00CF4BF2"/>
    <w:rsid w:val="00CF5959"/>
    <w:rsid w:val="00D00EF5"/>
    <w:rsid w:val="00D01498"/>
    <w:rsid w:val="00D04250"/>
    <w:rsid w:val="00D076F2"/>
    <w:rsid w:val="00D14634"/>
    <w:rsid w:val="00D2291D"/>
    <w:rsid w:val="00D2508E"/>
    <w:rsid w:val="00D25FD8"/>
    <w:rsid w:val="00D36E77"/>
    <w:rsid w:val="00D43CE8"/>
    <w:rsid w:val="00D52280"/>
    <w:rsid w:val="00D70C69"/>
    <w:rsid w:val="00D71DCD"/>
    <w:rsid w:val="00D85380"/>
    <w:rsid w:val="00D856CE"/>
    <w:rsid w:val="00DA2E93"/>
    <w:rsid w:val="00DA35F9"/>
    <w:rsid w:val="00DA4DBC"/>
    <w:rsid w:val="00DB3165"/>
    <w:rsid w:val="00DB373A"/>
    <w:rsid w:val="00DB46C1"/>
    <w:rsid w:val="00DB5AD2"/>
    <w:rsid w:val="00DC0021"/>
    <w:rsid w:val="00DC1DAE"/>
    <w:rsid w:val="00DC1E04"/>
    <w:rsid w:val="00DC2320"/>
    <w:rsid w:val="00DC462C"/>
    <w:rsid w:val="00DD19DD"/>
    <w:rsid w:val="00DD2C46"/>
    <w:rsid w:val="00DD2DA0"/>
    <w:rsid w:val="00DD323E"/>
    <w:rsid w:val="00DD46B6"/>
    <w:rsid w:val="00DD69CE"/>
    <w:rsid w:val="00DD70A5"/>
    <w:rsid w:val="00DE41A8"/>
    <w:rsid w:val="00DE50F9"/>
    <w:rsid w:val="00DF1860"/>
    <w:rsid w:val="00DF65C5"/>
    <w:rsid w:val="00DF6B7F"/>
    <w:rsid w:val="00E00BF6"/>
    <w:rsid w:val="00E00DB8"/>
    <w:rsid w:val="00E02403"/>
    <w:rsid w:val="00E124CD"/>
    <w:rsid w:val="00E15144"/>
    <w:rsid w:val="00E1637C"/>
    <w:rsid w:val="00E17D66"/>
    <w:rsid w:val="00E20201"/>
    <w:rsid w:val="00E302A8"/>
    <w:rsid w:val="00E3537D"/>
    <w:rsid w:val="00E35F99"/>
    <w:rsid w:val="00E401CA"/>
    <w:rsid w:val="00E53ED8"/>
    <w:rsid w:val="00E642EE"/>
    <w:rsid w:val="00E64318"/>
    <w:rsid w:val="00E64D3B"/>
    <w:rsid w:val="00E65250"/>
    <w:rsid w:val="00E71CE5"/>
    <w:rsid w:val="00E873FD"/>
    <w:rsid w:val="00E87BEF"/>
    <w:rsid w:val="00E91CD4"/>
    <w:rsid w:val="00E9729C"/>
    <w:rsid w:val="00EB0685"/>
    <w:rsid w:val="00EB43DB"/>
    <w:rsid w:val="00EC122D"/>
    <w:rsid w:val="00EC2F8F"/>
    <w:rsid w:val="00ED2C0E"/>
    <w:rsid w:val="00ED6BB0"/>
    <w:rsid w:val="00ED7F63"/>
    <w:rsid w:val="00EE07D7"/>
    <w:rsid w:val="00EE391F"/>
    <w:rsid w:val="00EE74D8"/>
    <w:rsid w:val="00EF0E8D"/>
    <w:rsid w:val="00EF2114"/>
    <w:rsid w:val="00EF569E"/>
    <w:rsid w:val="00EF5C3F"/>
    <w:rsid w:val="00F07512"/>
    <w:rsid w:val="00F11AC6"/>
    <w:rsid w:val="00F12DFB"/>
    <w:rsid w:val="00F25618"/>
    <w:rsid w:val="00F26F6F"/>
    <w:rsid w:val="00F32B7D"/>
    <w:rsid w:val="00F416D4"/>
    <w:rsid w:val="00F43A91"/>
    <w:rsid w:val="00F47B2D"/>
    <w:rsid w:val="00F51D27"/>
    <w:rsid w:val="00F608ED"/>
    <w:rsid w:val="00F6333A"/>
    <w:rsid w:val="00F64B03"/>
    <w:rsid w:val="00F64F9E"/>
    <w:rsid w:val="00F6790C"/>
    <w:rsid w:val="00F76CB4"/>
    <w:rsid w:val="00F80CD5"/>
    <w:rsid w:val="00F814AF"/>
    <w:rsid w:val="00F82506"/>
    <w:rsid w:val="00F8462C"/>
    <w:rsid w:val="00F84DE7"/>
    <w:rsid w:val="00F87E61"/>
    <w:rsid w:val="00F93A7F"/>
    <w:rsid w:val="00FA08A9"/>
    <w:rsid w:val="00FA1B94"/>
    <w:rsid w:val="00FA2370"/>
    <w:rsid w:val="00FA3433"/>
    <w:rsid w:val="00FB1F1A"/>
    <w:rsid w:val="00FB29BF"/>
    <w:rsid w:val="00FB2C93"/>
    <w:rsid w:val="00FB3BB2"/>
    <w:rsid w:val="00FB457B"/>
    <w:rsid w:val="00FB5266"/>
    <w:rsid w:val="00FC0C9A"/>
    <w:rsid w:val="00FC23E8"/>
    <w:rsid w:val="00FC3A57"/>
    <w:rsid w:val="00FC44A9"/>
    <w:rsid w:val="00FC5CE5"/>
    <w:rsid w:val="00FD17FF"/>
    <w:rsid w:val="00FD27F2"/>
    <w:rsid w:val="00FD38B9"/>
    <w:rsid w:val="00FD6E01"/>
    <w:rsid w:val="00FE0979"/>
    <w:rsid w:val="00FE665B"/>
    <w:rsid w:val="00FF0E2F"/>
    <w:rsid w:val="00FF1E00"/>
    <w:rsid w:val="00FF3F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696C0A"/>
  <w15:docId w15:val="{B2A3D65E-2D59-48CC-9D78-0699AE61A6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104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87104C"/>
  </w:style>
  <w:style w:type="paragraph" w:styleId="Footer">
    <w:name w:val="footer"/>
    <w:basedOn w:val="Normal"/>
    <w:link w:val="FooterChar"/>
    <w:uiPriority w:val="99"/>
    <w:unhideWhenUsed/>
    <w:rsid w:val="008710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87104C"/>
  </w:style>
  <w:style w:type="paragraph" w:styleId="BalloonText">
    <w:name w:val="Balloon Text"/>
    <w:basedOn w:val="Normal"/>
    <w:link w:val="BalloonTextChar"/>
    <w:uiPriority w:val="99"/>
    <w:semiHidden/>
    <w:unhideWhenUsed/>
    <w:rsid w:val="008710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104C"/>
    <w:rPr>
      <w:rFonts w:ascii="Tahoma" w:hAnsi="Tahoma" w:cs="Tahoma"/>
      <w:sz w:val="16"/>
      <w:szCs w:val="16"/>
    </w:rPr>
  </w:style>
  <w:style w:type="character" w:styleId="Hyperlink">
    <w:name w:val="Hyperlink"/>
    <w:basedOn w:val="DefaultParagraphFont"/>
    <w:uiPriority w:val="99"/>
    <w:unhideWhenUsed/>
    <w:rsid w:val="00DB46C1"/>
    <w:rPr>
      <w:color w:val="0000FF" w:themeColor="hyperlink"/>
      <w:u w:val="single"/>
    </w:rPr>
  </w:style>
  <w:style w:type="table" w:styleId="TableGrid">
    <w:name w:val="Table Grid"/>
    <w:basedOn w:val="TableNormal"/>
    <w:uiPriority w:val="59"/>
    <w:rsid w:val="00B80BC7"/>
    <w:pPr>
      <w:spacing w:before="100" w:after="10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2TableTitle">
    <w:name w:val="12. Table Title"/>
    <w:basedOn w:val="ListParagraph"/>
    <w:link w:val="12TableTitleChar"/>
    <w:qFormat/>
    <w:rsid w:val="00B80BC7"/>
    <w:pPr>
      <w:spacing w:after="0" w:line="240" w:lineRule="auto"/>
      <w:ind w:left="0"/>
      <w:contextualSpacing w:val="0"/>
      <w:jc w:val="center"/>
    </w:pPr>
    <w:rPr>
      <w:rFonts w:ascii="Calibri" w:eastAsia="Times New Roman" w:hAnsi="Calibri" w:cs="Calibri"/>
      <w:b/>
    </w:rPr>
  </w:style>
  <w:style w:type="paragraph" w:styleId="ListParagraph">
    <w:name w:val="List Paragraph"/>
    <w:basedOn w:val="Normal"/>
    <w:uiPriority w:val="34"/>
    <w:qFormat/>
    <w:rsid w:val="00B80BC7"/>
    <w:pPr>
      <w:ind w:left="720"/>
      <w:contextualSpacing/>
    </w:pPr>
  </w:style>
  <w:style w:type="character" w:customStyle="1" w:styleId="12TableTitleChar">
    <w:name w:val="12. Table Title Char"/>
    <w:basedOn w:val="DefaultParagraphFont"/>
    <w:link w:val="12TableTitle"/>
    <w:rsid w:val="00B80BC7"/>
    <w:rPr>
      <w:rFonts w:ascii="Calibri" w:eastAsia="Times New Roman" w:hAnsi="Calibri" w:cs="Calibri"/>
      <w:b/>
    </w:rPr>
  </w:style>
  <w:style w:type="paragraph" w:customStyle="1" w:styleId="13TableText">
    <w:name w:val="13. Table Text"/>
    <w:basedOn w:val="ListParagraph"/>
    <w:link w:val="13TableTextChar"/>
    <w:qFormat/>
    <w:rsid w:val="00B80BC7"/>
    <w:pPr>
      <w:spacing w:after="0" w:line="240" w:lineRule="auto"/>
      <w:ind w:left="0"/>
      <w:contextualSpacing w:val="0"/>
    </w:pPr>
    <w:rPr>
      <w:rFonts w:ascii="Calibri" w:eastAsia="Times New Roman" w:hAnsi="Calibri" w:cs="Calibri"/>
    </w:rPr>
  </w:style>
  <w:style w:type="character" w:customStyle="1" w:styleId="13TableTextChar">
    <w:name w:val="13. Table Text Char"/>
    <w:basedOn w:val="DefaultParagraphFont"/>
    <w:link w:val="13TableText"/>
    <w:rsid w:val="00B80BC7"/>
    <w:rPr>
      <w:rFonts w:ascii="Calibri" w:eastAsia="Times New Roman" w:hAnsi="Calibri" w:cs="Calibri"/>
    </w:rPr>
  </w:style>
  <w:style w:type="paragraph" w:customStyle="1" w:styleId="11TableHeader">
    <w:name w:val="11. Table Header"/>
    <w:basedOn w:val="ListParagraph"/>
    <w:link w:val="11TableHeaderChar"/>
    <w:qFormat/>
    <w:rsid w:val="00DC462C"/>
    <w:pPr>
      <w:spacing w:after="0" w:line="240" w:lineRule="auto"/>
      <w:ind w:left="0"/>
      <w:contextualSpacing w:val="0"/>
    </w:pPr>
    <w:rPr>
      <w:rFonts w:ascii="Calibri" w:eastAsia="Times New Roman" w:hAnsi="Calibri" w:cs="Calibri"/>
      <w:b/>
      <w:color w:val="FFFFFF" w:themeColor="background1"/>
    </w:rPr>
  </w:style>
  <w:style w:type="character" w:customStyle="1" w:styleId="11TableHeaderChar">
    <w:name w:val="11. Table Header Char"/>
    <w:basedOn w:val="DefaultParagraphFont"/>
    <w:link w:val="11TableHeader"/>
    <w:rsid w:val="00DC462C"/>
    <w:rPr>
      <w:rFonts w:ascii="Calibri" w:eastAsia="Times New Roman" w:hAnsi="Calibri" w:cs="Calibri"/>
      <w:b/>
      <w:color w:val="FFFFFF" w:themeColor="background1"/>
    </w:rPr>
  </w:style>
  <w:style w:type="table" w:customStyle="1" w:styleId="MediumShading1-Accent11">
    <w:name w:val="Medium Shading 1 - Accent 11"/>
    <w:basedOn w:val="TableNormal"/>
    <w:uiPriority w:val="63"/>
    <w:rsid w:val="004947FF"/>
    <w:pPr>
      <w:spacing w:after="0" w:line="240" w:lineRule="auto"/>
    </w:pPr>
    <w:tblPr>
      <w:tblStyleRowBandSize w:val="1"/>
      <w:tblStyleColBandSize w:val="1"/>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6" w:space="0" w:color="548DD4" w:themeColor="text2" w:themeTint="99"/>
        <w:insideV w:val="single" w:sz="6" w:space="0" w:color="548DD4" w:themeColor="text2" w:themeTint="99"/>
      </w:tblBorders>
    </w:tblPr>
    <w:trPr>
      <w:tblHeader/>
    </w:trPr>
    <w:tblStylePr w:type="firstRow">
      <w:pPr>
        <w:spacing w:before="0" w:after="0" w:line="240" w:lineRule="auto"/>
        <w:jc w:val="left"/>
      </w:pPr>
      <w:rPr>
        <w:rFonts w:asciiTheme="minorHAnsi" w:hAnsiTheme="minorHAnsi"/>
        <w:b/>
        <w:bCs/>
        <w:color w:val="FFFFFF" w:themeColor="background1"/>
        <w:sz w:val="22"/>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Horz">
      <w:pPr>
        <w:jc w:val="left"/>
      </w:p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D3DFEE" w:themeFill="accent1" w:themeFillTint="3F"/>
        <w:vAlign w:val="center"/>
      </w:tcPr>
    </w:tblStylePr>
    <w:tblStylePr w:type="band2Horz">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style>
  <w:style w:type="table" w:styleId="MediumShading1-Accent1">
    <w:name w:val="Medium Shading 1 Accent 1"/>
    <w:basedOn w:val="TableNormal"/>
    <w:uiPriority w:val="63"/>
    <w:rsid w:val="00C52C55"/>
    <w:pPr>
      <w:spacing w:after="0" w:line="240" w:lineRule="auto"/>
    </w:pPr>
    <w:tblPr>
      <w:tblStyleRowBandSize w:val="1"/>
      <w:tblStyleColBandSize w:val="1"/>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Pr>
    <w:tblStylePr w:type="firstRow">
      <w:pPr>
        <w:spacing w:before="0" w:after="0" w:line="240" w:lineRule="auto"/>
        <w:jc w:val="left"/>
      </w:pPr>
      <w:rPr>
        <w:rFonts w:asciiTheme="minorHAnsi" w:hAnsiTheme="minorHAnsi"/>
        <w:b/>
        <w:bCs/>
        <w:color w:val="FFFFFF" w:themeColor="background1"/>
        <w:sz w:val="22"/>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4F81BD" w:themeFill="accent1"/>
        <w:vAlign w:val="center"/>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shd w:val="clear" w:color="auto" w:fill="D3DFEE" w:themeFill="accent1" w:themeFillTint="3F"/>
      </w:tcPr>
    </w:tblStylePr>
    <w:tblStylePr w:type="band1Horz">
      <w:pPr>
        <w:jc w:val="left"/>
      </w:pPr>
      <w:rPr>
        <w:rFonts w:asciiTheme="minorHAnsi" w:hAnsiTheme="minorHAnsi"/>
        <w:sz w:val="18"/>
      </w:rPr>
      <w:tblPr/>
      <w:tcPr>
        <w:shd w:val="clear" w:color="auto" w:fill="FFFFFF" w:themeFill="background1"/>
      </w:tcPr>
    </w:tblStylePr>
    <w:tblStylePr w:type="band2Horz">
      <w:pPr>
        <w:jc w:val="left"/>
      </w:pPr>
      <w:rPr>
        <w:rFonts w:asciiTheme="minorHAnsi" w:hAnsiTheme="minorHAnsi"/>
        <w:sz w:val="18"/>
      </w:rPr>
      <w:tblPr/>
      <w:tcPr>
        <w:shd w:val="clear" w:color="auto" w:fill="D3DFEE"/>
      </w:tcPr>
    </w:tblStylePr>
  </w:style>
  <w:style w:type="character" w:customStyle="1" w:styleId="CommentsStyle">
    <w:name w:val="CommentsStyle"/>
    <w:rPr>
      <w:sz w:val="18"/>
    </w:rPr>
  </w:style>
  <w:style w:type="character" w:customStyle="1" w:styleId="CommentStyle">
    <w:name w:val="CommentStyle"/>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220211">
      <w:bodyDiv w:val="1"/>
      <w:marLeft w:val="0"/>
      <w:marRight w:val="0"/>
      <w:marTop w:val="0"/>
      <w:marBottom w:val="0"/>
      <w:divBdr>
        <w:top w:val="none" w:sz="0" w:space="0" w:color="auto"/>
        <w:left w:val="none" w:sz="0" w:space="0" w:color="auto"/>
        <w:bottom w:val="none" w:sz="0" w:space="0" w:color="auto"/>
        <w:right w:val="none" w:sz="0" w:space="0" w:color="auto"/>
      </w:divBdr>
    </w:div>
    <w:div w:id="243882701">
      <w:bodyDiv w:val="1"/>
      <w:marLeft w:val="0"/>
      <w:marRight w:val="0"/>
      <w:marTop w:val="0"/>
      <w:marBottom w:val="0"/>
      <w:divBdr>
        <w:top w:val="none" w:sz="0" w:space="0" w:color="auto"/>
        <w:left w:val="none" w:sz="0" w:space="0" w:color="auto"/>
        <w:bottom w:val="none" w:sz="0" w:space="0" w:color="auto"/>
        <w:right w:val="none" w:sz="0" w:space="0" w:color="auto"/>
      </w:divBdr>
    </w:div>
    <w:div w:id="269243419">
      <w:bodyDiv w:val="1"/>
      <w:marLeft w:val="0"/>
      <w:marRight w:val="0"/>
      <w:marTop w:val="0"/>
      <w:marBottom w:val="0"/>
      <w:divBdr>
        <w:top w:val="none" w:sz="0" w:space="0" w:color="auto"/>
        <w:left w:val="none" w:sz="0" w:space="0" w:color="auto"/>
        <w:bottom w:val="none" w:sz="0" w:space="0" w:color="auto"/>
        <w:right w:val="none" w:sz="0" w:space="0" w:color="auto"/>
      </w:divBdr>
    </w:div>
    <w:div w:id="459031402">
      <w:bodyDiv w:val="1"/>
      <w:marLeft w:val="0"/>
      <w:marRight w:val="0"/>
      <w:marTop w:val="0"/>
      <w:marBottom w:val="0"/>
      <w:divBdr>
        <w:top w:val="none" w:sz="0" w:space="0" w:color="auto"/>
        <w:left w:val="none" w:sz="0" w:space="0" w:color="auto"/>
        <w:bottom w:val="none" w:sz="0" w:space="0" w:color="auto"/>
        <w:right w:val="none" w:sz="0" w:space="0" w:color="auto"/>
      </w:divBdr>
    </w:div>
    <w:div w:id="468211116">
      <w:bodyDiv w:val="1"/>
      <w:marLeft w:val="0"/>
      <w:marRight w:val="0"/>
      <w:marTop w:val="0"/>
      <w:marBottom w:val="0"/>
      <w:divBdr>
        <w:top w:val="none" w:sz="0" w:space="0" w:color="auto"/>
        <w:left w:val="none" w:sz="0" w:space="0" w:color="auto"/>
        <w:bottom w:val="none" w:sz="0" w:space="0" w:color="auto"/>
        <w:right w:val="none" w:sz="0" w:space="0" w:color="auto"/>
      </w:divBdr>
    </w:div>
    <w:div w:id="530609849">
      <w:bodyDiv w:val="1"/>
      <w:marLeft w:val="0"/>
      <w:marRight w:val="0"/>
      <w:marTop w:val="0"/>
      <w:marBottom w:val="0"/>
      <w:divBdr>
        <w:top w:val="none" w:sz="0" w:space="0" w:color="auto"/>
        <w:left w:val="none" w:sz="0" w:space="0" w:color="auto"/>
        <w:bottom w:val="none" w:sz="0" w:space="0" w:color="auto"/>
        <w:right w:val="none" w:sz="0" w:space="0" w:color="auto"/>
      </w:divBdr>
    </w:div>
    <w:div w:id="535243286">
      <w:bodyDiv w:val="1"/>
      <w:marLeft w:val="0"/>
      <w:marRight w:val="0"/>
      <w:marTop w:val="0"/>
      <w:marBottom w:val="0"/>
      <w:divBdr>
        <w:top w:val="none" w:sz="0" w:space="0" w:color="auto"/>
        <w:left w:val="none" w:sz="0" w:space="0" w:color="auto"/>
        <w:bottom w:val="none" w:sz="0" w:space="0" w:color="auto"/>
        <w:right w:val="none" w:sz="0" w:space="0" w:color="auto"/>
      </w:divBdr>
    </w:div>
    <w:div w:id="643781294">
      <w:bodyDiv w:val="1"/>
      <w:marLeft w:val="0"/>
      <w:marRight w:val="0"/>
      <w:marTop w:val="0"/>
      <w:marBottom w:val="0"/>
      <w:divBdr>
        <w:top w:val="none" w:sz="0" w:space="0" w:color="auto"/>
        <w:left w:val="none" w:sz="0" w:space="0" w:color="auto"/>
        <w:bottom w:val="none" w:sz="0" w:space="0" w:color="auto"/>
        <w:right w:val="none" w:sz="0" w:space="0" w:color="auto"/>
      </w:divBdr>
    </w:div>
    <w:div w:id="664628202">
      <w:bodyDiv w:val="1"/>
      <w:marLeft w:val="0"/>
      <w:marRight w:val="0"/>
      <w:marTop w:val="0"/>
      <w:marBottom w:val="0"/>
      <w:divBdr>
        <w:top w:val="none" w:sz="0" w:space="0" w:color="auto"/>
        <w:left w:val="none" w:sz="0" w:space="0" w:color="auto"/>
        <w:bottom w:val="none" w:sz="0" w:space="0" w:color="auto"/>
        <w:right w:val="none" w:sz="0" w:space="0" w:color="auto"/>
      </w:divBdr>
    </w:div>
    <w:div w:id="699091798">
      <w:bodyDiv w:val="1"/>
      <w:marLeft w:val="0"/>
      <w:marRight w:val="0"/>
      <w:marTop w:val="0"/>
      <w:marBottom w:val="0"/>
      <w:divBdr>
        <w:top w:val="none" w:sz="0" w:space="0" w:color="auto"/>
        <w:left w:val="none" w:sz="0" w:space="0" w:color="auto"/>
        <w:bottom w:val="none" w:sz="0" w:space="0" w:color="auto"/>
        <w:right w:val="none" w:sz="0" w:space="0" w:color="auto"/>
      </w:divBdr>
    </w:div>
    <w:div w:id="712194982">
      <w:bodyDiv w:val="1"/>
      <w:marLeft w:val="0"/>
      <w:marRight w:val="0"/>
      <w:marTop w:val="0"/>
      <w:marBottom w:val="0"/>
      <w:divBdr>
        <w:top w:val="none" w:sz="0" w:space="0" w:color="auto"/>
        <w:left w:val="none" w:sz="0" w:space="0" w:color="auto"/>
        <w:bottom w:val="none" w:sz="0" w:space="0" w:color="auto"/>
        <w:right w:val="none" w:sz="0" w:space="0" w:color="auto"/>
      </w:divBdr>
    </w:div>
    <w:div w:id="730006381">
      <w:bodyDiv w:val="1"/>
      <w:marLeft w:val="0"/>
      <w:marRight w:val="0"/>
      <w:marTop w:val="0"/>
      <w:marBottom w:val="0"/>
      <w:divBdr>
        <w:top w:val="none" w:sz="0" w:space="0" w:color="auto"/>
        <w:left w:val="none" w:sz="0" w:space="0" w:color="auto"/>
        <w:bottom w:val="none" w:sz="0" w:space="0" w:color="auto"/>
        <w:right w:val="none" w:sz="0" w:space="0" w:color="auto"/>
      </w:divBdr>
    </w:div>
    <w:div w:id="744840039">
      <w:bodyDiv w:val="1"/>
      <w:marLeft w:val="0"/>
      <w:marRight w:val="0"/>
      <w:marTop w:val="0"/>
      <w:marBottom w:val="0"/>
      <w:divBdr>
        <w:top w:val="none" w:sz="0" w:space="0" w:color="auto"/>
        <w:left w:val="none" w:sz="0" w:space="0" w:color="auto"/>
        <w:bottom w:val="none" w:sz="0" w:space="0" w:color="auto"/>
        <w:right w:val="none" w:sz="0" w:space="0" w:color="auto"/>
      </w:divBdr>
    </w:div>
    <w:div w:id="795872202">
      <w:bodyDiv w:val="1"/>
      <w:marLeft w:val="0"/>
      <w:marRight w:val="0"/>
      <w:marTop w:val="0"/>
      <w:marBottom w:val="0"/>
      <w:divBdr>
        <w:top w:val="none" w:sz="0" w:space="0" w:color="auto"/>
        <w:left w:val="none" w:sz="0" w:space="0" w:color="auto"/>
        <w:bottom w:val="none" w:sz="0" w:space="0" w:color="auto"/>
        <w:right w:val="none" w:sz="0" w:space="0" w:color="auto"/>
      </w:divBdr>
    </w:div>
    <w:div w:id="823476216">
      <w:bodyDiv w:val="1"/>
      <w:marLeft w:val="0"/>
      <w:marRight w:val="0"/>
      <w:marTop w:val="0"/>
      <w:marBottom w:val="0"/>
      <w:divBdr>
        <w:top w:val="none" w:sz="0" w:space="0" w:color="auto"/>
        <w:left w:val="none" w:sz="0" w:space="0" w:color="auto"/>
        <w:bottom w:val="none" w:sz="0" w:space="0" w:color="auto"/>
        <w:right w:val="none" w:sz="0" w:space="0" w:color="auto"/>
      </w:divBdr>
    </w:div>
    <w:div w:id="849679106">
      <w:bodyDiv w:val="1"/>
      <w:marLeft w:val="0"/>
      <w:marRight w:val="0"/>
      <w:marTop w:val="0"/>
      <w:marBottom w:val="0"/>
      <w:divBdr>
        <w:top w:val="none" w:sz="0" w:space="0" w:color="auto"/>
        <w:left w:val="none" w:sz="0" w:space="0" w:color="auto"/>
        <w:bottom w:val="none" w:sz="0" w:space="0" w:color="auto"/>
        <w:right w:val="none" w:sz="0" w:space="0" w:color="auto"/>
      </w:divBdr>
    </w:div>
    <w:div w:id="859202817">
      <w:bodyDiv w:val="1"/>
      <w:marLeft w:val="0"/>
      <w:marRight w:val="0"/>
      <w:marTop w:val="0"/>
      <w:marBottom w:val="0"/>
      <w:divBdr>
        <w:top w:val="none" w:sz="0" w:space="0" w:color="auto"/>
        <w:left w:val="none" w:sz="0" w:space="0" w:color="auto"/>
        <w:bottom w:val="none" w:sz="0" w:space="0" w:color="auto"/>
        <w:right w:val="none" w:sz="0" w:space="0" w:color="auto"/>
      </w:divBdr>
    </w:div>
    <w:div w:id="862090659">
      <w:bodyDiv w:val="1"/>
      <w:marLeft w:val="0"/>
      <w:marRight w:val="0"/>
      <w:marTop w:val="0"/>
      <w:marBottom w:val="0"/>
      <w:divBdr>
        <w:top w:val="none" w:sz="0" w:space="0" w:color="auto"/>
        <w:left w:val="none" w:sz="0" w:space="0" w:color="auto"/>
        <w:bottom w:val="none" w:sz="0" w:space="0" w:color="auto"/>
        <w:right w:val="none" w:sz="0" w:space="0" w:color="auto"/>
      </w:divBdr>
    </w:div>
    <w:div w:id="1051461314">
      <w:bodyDiv w:val="1"/>
      <w:marLeft w:val="0"/>
      <w:marRight w:val="0"/>
      <w:marTop w:val="0"/>
      <w:marBottom w:val="0"/>
      <w:divBdr>
        <w:top w:val="none" w:sz="0" w:space="0" w:color="auto"/>
        <w:left w:val="none" w:sz="0" w:space="0" w:color="auto"/>
        <w:bottom w:val="none" w:sz="0" w:space="0" w:color="auto"/>
        <w:right w:val="none" w:sz="0" w:space="0" w:color="auto"/>
      </w:divBdr>
    </w:div>
    <w:div w:id="1057896344">
      <w:bodyDiv w:val="1"/>
      <w:marLeft w:val="0"/>
      <w:marRight w:val="0"/>
      <w:marTop w:val="0"/>
      <w:marBottom w:val="0"/>
      <w:divBdr>
        <w:top w:val="none" w:sz="0" w:space="0" w:color="auto"/>
        <w:left w:val="none" w:sz="0" w:space="0" w:color="auto"/>
        <w:bottom w:val="none" w:sz="0" w:space="0" w:color="auto"/>
        <w:right w:val="none" w:sz="0" w:space="0" w:color="auto"/>
      </w:divBdr>
    </w:div>
    <w:div w:id="1079401256">
      <w:bodyDiv w:val="1"/>
      <w:marLeft w:val="0"/>
      <w:marRight w:val="0"/>
      <w:marTop w:val="0"/>
      <w:marBottom w:val="0"/>
      <w:divBdr>
        <w:top w:val="none" w:sz="0" w:space="0" w:color="auto"/>
        <w:left w:val="none" w:sz="0" w:space="0" w:color="auto"/>
        <w:bottom w:val="none" w:sz="0" w:space="0" w:color="auto"/>
        <w:right w:val="none" w:sz="0" w:space="0" w:color="auto"/>
      </w:divBdr>
    </w:div>
    <w:div w:id="1104499238">
      <w:bodyDiv w:val="1"/>
      <w:marLeft w:val="0"/>
      <w:marRight w:val="0"/>
      <w:marTop w:val="0"/>
      <w:marBottom w:val="0"/>
      <w:divBdr>
        <w:top w:val="none" w:sz="0" w:space="0" w:color="auto"/>
        <w:left w:val="none" w:sz="0" w:space="0" w:color="auto"/>
        <w:bottom w:val="none" w:sz="0" w:space="0" w:color="auto"/>
        <w:right w:val="none" w:sz="0" w:space="0" w:color="auto"/>
      </w:divBdr>
    </w:div>
    <w:div w:id="1137793658">
      <w:bodyDiv w:val="1"/>
      <w:marLeft w:val="0"/>
      <w:marRight w:val="0"/>
      <w:marTop w:val="0"/>
      <w:marBottom w:val="0"/>
      <w:divBdr>
        <w:top w:val="none" w:sz="0" w:space="0" w:color="auto"/>
        <w:left w:val="none" w:sz="0" w:space="0" w:color="auto"/>
        <w:bottom w:val="none" w:sz="0" w:space="0" w:color="auto"/>
        <w:right w:val="none" w:sz="0" w:space="0" w:color="auto"/>
      </w:divBdr>
    </w:div>
    <w:div w:id="1209800132">
      <w:bodyDiv w:val="1"/>
      <w:marLeft w:val="0"/>
      <w:marRight w:val="0"/>
      <w:marTop w:val="0"/>
      <w:marBottom w:val="0"/>
      <w:divBdr>
        <w:top w:val="none" w:sz="0" w:space="0" w:color="auto"/>
        <w:left w:val="none" w:sz="0" w:space="0" w:color="auto"/>
        <w:bottom w:val="none" w:sz="0" w:space="0" w:color="auto"/>
        <w:right w:val="none" w:sz="0" w:space="0" w:color="auto"/>
      </w:divBdr>
    </w:div>
    <w:div w:id="1283918892">
      <w:bodyDiv w:val="1"/>
      <w:marLeft w:val="0"/>
      <w:marRight w:val="0"/>
      <w:marTop w:val="0"/>
      <w:marBottom w:val="0"/>
      <w:divBdr>
        <w:top w:val="none" w:sz="0" w:space="0" w:color="auto"/>
        <w:left w:val="none" w:sz="0" w:space="0" w:color="auto"/>
        <w:bottom w:val="none" w:sz="0" w:space="0" w:color="auto"/>
        <w:right w:val="none" w:sz="0" w:space="0" w:color="auto"/>
      </w:divBdr>
    </w:div>
    <w:div w:id="1306813579">
      <w:bodyDiv w:val="1"/>
      <w:marLeft w:val="0"/>
      <w:marRight w:val="0"/>
      <w:marTop w:val="0"/>
      <w:marBottom w:val="0"/>
      <w:divBdr>
        <w:top w:val="none" w:sz="0" w:space="0" w:color="auto"/>
        <w:left w:val="none" w:sz="0" w:space="0" w:color="auto"/>
        <w:bottom w:val="none" w:sz="0" w:space="0" w:color="auto"/>
        <w:right w:val="none" w:sz="0" w:space="0" w:color="auto"/>
      </w:divBdr>
    </w:div>
    <w:div w:id="1331788379">
      <w:bodyDiv w:val="1"/>
      <w:marLeft w:val="0"/>
      <w:marRight w:val="0"/>
      <w:marTop w:val="0"/>
      <w:marBottom w:val="0"/>
      <w:divBdr>
        <w:top w:val="none" w:sz="0" w:space="0" w:color="auto"/>
        <w:left w:val="none" w:sz="0" w:space="0" w:color="auto"/>
        <w:bottom w:val="none" w:sz="0" w:space="0" w:color="auto"/>
        <w:right w:val="none" w:sz="0" w:space="0" w:color="auto"/>
      </w:divBdr>
    </w:div>
    <w:div w:id="1409116692">
      <w:bodyDiv w:val="1"/>
      <w:marLeft w:val="0"/>
      <w:marRight w:val="0"/>
      <w:marTop w:val="0"/>
      <w:marBottom w:val="0"/>
      <w:divBdr>
        <w:top w:val="none" w:sz="0" w:space="0" w:color="auto"/>
        <w:left w:val="none" w:sz="0" w:space="0" w:color="auto"/>
        <w:bottom w:val="none" w:sz="0" w:space="0" w:color="auto"/>
        <w:right w:val="none" w:sz="0" w:space="0" w:color="auto"/>
      </w:divBdr>
    </w:div>
    <w:div w:id="1433555048">
      <w:bodyDiv w:val="1"/>
      <w:marLeft w:val="0"/>
      <w:marRight w:val="0"/>
      <w:marTop w:val="0"/>
      <w:marBottom w:val="0"/>
      <w:divBdr>
        <w:top w:val="none" w:sz="0" w:space="0" w:color="auto"/>
        <w:left w:val="none" w:sz="0" w:space="0" w:color="auto"/>
        <w:bottom w:val="none" w:sz="0" w:space="0" w:color="auto"/>
        <w:right w:val="none" w:sz="0" w:space="0" w:color="auto"/>
      </w:divBdr>
    </w:div>
    <w:div w:id="1445078025">
      <w:bodyDiv w:val="1"/>
      <w:marLeft w:val="0"/>
      <w:marRight w:val="0"/>
      <w:marTop w:val="0"/>
      <w:marBottom w:val="0"/>
      <w:divBdr>
        <w:top w:val="none" w:sz="0" w:space="0" w:color="auto"/>
        <w:left w:val="none" w:sz="0" w:space="0" w:color="auto"/>
        <w:bottom w:val="none" w:sz="0" w:space="0" w:color="auto"/>
        <w:right w:val="none" w:sz="0" w:space="0" w:color="auto"/>
      </w:divBdr>
    </w:div>
    <w:div w:id="1471827550">
      <w:bodyDiv w:val="1"/>
      <w:marLeft w:val="0"/>
      <w:marRight w:val="0"/>
      <w:marTop w:val="0"/>
      <w:marBottom w:val="0"/>
      <w:divBdr>
        <w:top w:val="none" w:sz="0" w:space="0" w:color="auto"/>
        <w:left w:val="none" w:sz="0" w:space="0" w:color="auto"/>
        <w:bottom w:val="none" w:sz="0" w:space="0" w:color="auto"/>
        <w:right w:val="none" w:sz="0" w:space="0" w:color="auto"/>
      </w:divBdr>
    </w:div>
    <w:div w:id="1604025608">
      <w:bodyDiv w:val="1"/>
      <w:marLeft w:val="0"/>
      <w:marRight w:val="0"/>
      <w:marTop w:val="0"/>
      <w:marBottom w:val="0"/>
      <w:divBdr>
        <w:top w:val="none" w:sz="0" w:space="0" w:color="auto"/>
        <w:left w:val="none" w:sz="0" w:space="0" w:color="auto"/>
        <w:bottom w:val="none" w:sz="0" w:space="0" w:color="auto"/>
        <w:right w:val="none" w:sz="0" w:space="0" w:color="auto"/>
      </w:divBdr>
    </w:div>
    <w:div w:id="1618609795">
      <w:bodyDiv w:val="1"/>
      <w:marLeft w:val="0"/>
      <w:marRight w:val="0"/>
      <w:marTop w:val="0"/>
      <w:marBottom w:val="0"/>
      <w:divBdr>
        <w:top w:val="none" w:sz="0" w:space="0" w:color="auto"/>
        <w:left w:val="none" w:sz="0" w:space="0" w:color="auto"/>
        <w:bottom w:val="none" w:sz="0" w:space="0" w:color="auto"/>
        <w:right w:val="none" w:sz="0" w:space="0" w:color="auto"/>
      </w:divBdr>
    </w:div>
    <w:div w:id="1673290558">
      <w:bodyDiv w:val="1"/>
      <w:marLeft w:val="0"/>
      <w:marRight w:val="0"/>
      <w:marTop w:val="0"/>
      <w:marBottom w:val="0"/>
      <w:divBdr>
        <w:top w:val="none" w:sz="0" w:space="0" w:color="auto"/>
        <w:left w:val="none" w:sz="0" w:space="0" w:color="auto"/>
        <w:bottom w:val="none" w:sz="0" w:space="0" w:color="auto"/>
        <w:right w:val="none" w:sz="0" w:space="0" w:color="auto"/>
      </w:divBdr>
    </w:div>
    <w:div w:id="1681809937">
      <w:bodyDiv w:val="1"/>
      <w:marLeft w:val="0"/>
      <w:marRight w:val="0"/>
      <w:marTop w:val="0"/>
      <w:marBottom w:val="0"/>
      <w:divBdr>
        <w:top w:val="none" w:sz="0" w:space="0" w:color="auto"/>
        <w:left w:val="none" w:sz="0" w:space="0" w:color="auto"/>
        <w:bottom w:val="none" w:sz="0" w:space="0" w:color="auto"/>
        <w:right w:val="none" w:sz="0" w:space="0" w:color="auto"/>
      </w:divBdr>
    </w:div>
    <w:div w:id="1752435300">
      <w:bodyDiv w:val="1"/>
      <w:marLeft w:val="0"/>
      <w:marRight w:val="0"/>
      <w:marTop w:val="0"/>
      <w:marBottom w:val="0"/>
      <w:divBdr>
        <w:top w:val="none" w:sz="0" w:space="0" w:color="auto"/>
        <w:left w:val="none" w:sz="0" w:space="0" w:color="auto"/>
        <w:bottom w:val="none" w:sz="0" w:space="0" w:color="auto"/>
        <w:right w:val="none" w:sz="0" w:space="0" w:color="auto"/>
      </w:divBdr>
    </w:div>
    <w:div w:id="1768505127">
      <w:bodyDiv w:val="1"/>
      <w:marLeft w:val="0"/>
      <w:marRight w:val="0"/>
      <w:marTop w:val="0"/>
      <w:marBottom w:val="0"/>
      <w:divBdr>
        <w:top w:val="none" w:sz="0" w:space="0" w:color="auto"/>
        <w:left w:val="none" w:sz="0" w:space="0" w:color="auto"/>
        <w:bottom w:val="none" w:sz="0" w:space="0" w:color="auto"/>
        <w:right w:val="none" w:sz="0" w:space="0" w:color="auto"/>
      </w:divBdr>
    </w:div>
    <w:div w:id="1801730164">
      <w:bodyDiv w:val="1"/>
      <w:marLeft w:val="0"/>
      <w:marRight w:val="0"/>
      <w:marTop w:val="0"/>
      <w:marBottom w:val="0"/>
      <w:divBdr>
        <w:top w:val="none" w:sz="0" w:space="0" w:color="auto"/>
        <w:left w:val="none" w:sz="0" w:space="0" w:color="auto"/>
        <w:bottom w:val="none" w:sz="0" w:space="0" w:color="auto"/>
        <w:right w:val="none" w:sz="0" w:space="0" w:color="auto"/>
      </w:divBdr>
    </w:div>
    <w:div w:id="1949308938">
      <w:bodyDiv w:val="1"/>
      <w:marLeft w:val="0"/>
      <w:marRight w:val="0"/>
      <w:marTop w:val="0"/>
      <w:marBottom w:val="0"/>
      <w:divBdr>
        <w:top w:val="none" w:sz="0" w:space="0" w:color="auto"/>
        <w:left w:val="none" w:sz="0" w:space="0" w:color="auto"/>
        <w:bottom w:val="none" w:sz="0" w:space="0" w:color="auto"/>
        <w:right w:val="none" w:sz="0" w:space="0" w:color="auto"/>
      </w:divBdr>
    </w:div>
    <w:div w:id="1950888047">
      <w:bodyDiv w:val="1"/>
      <w:marLeft w:val="0"/>
      <w:marRight w:val="0"/>
      <w:marTop w:val="0"/>
      <w:marBottom w:val="0"/>
      <w:divBdr>
        <w:top w:val="none" w:sz="0" w:space="0" w:color="auto"/>
        <w:left w:val="none" w:sz="0" w:space="0" w:color="auto"/>
        <w:bottom w:val="none" w:sz="0" w:space="0" w:color="auto"/>
        <w:right w:val="none" w:sz="0" w:space="0" w:color="auto"/>
      </w:divBdr>
    </w:div>
    <w:div w:id="1992634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ubmed.ncbi.nlm.nih.gov/14992979" TargetMode="External"/><Relationship Id="rId21" Type="http://schemas.openxmlformats.org/officeDocument/2006/relationships/hyperlink" Target="https://pubmed.ncbi.nlm.nih.gov/38658231" TargetMode="External"/><Relationship Id="rId42" Type="http://schemas.openxmlformats.org/officeDocument/2006/relationships/hyperlink" Target="https://pubmed.ncbi.nlm.nih.gov/36627206" TargetMode="External"/><Relationship Id="rId63" Type="http://schemas.openxmlformats.org/officeDocument/2006/relationships/hyperlink" Target="https://pubmed.ncbi.nlm.nih.gov/33829643" TargetMode="External"/><Relationship Id="rId84" Type="http://schemas.openxmlformats.org/officeDocument/2006/relationships/hyperlink" Target="https://pubmed.ncbi.nlm.nih.gov/29111487" TargetMode="External"/><Relationship Id="rId138" Type="http://schemas.openxmlformats.org/officeDocument/2006/relationships/hyperlink" Target="https://pubmed.ncbi.nlm.nih.gov/8983029" TargetMode="External"/><Relationship Id="rId107" Type="http://schemas.openxmlformats.org/officeDocument/2006/relationships/hyperlink" Target="https://pubmed.ncbi.nlm.nih.gov/17101879" TargetMode="External"/><Relationship Id="rId11" Type="http://schemas.openxmlformats.org/officeDocument/2006/relationships/hyperlink" Target="https://pubmed.ncbi.nlm.nih.gov/40329311" TargetMode="External"/><Relationship Id="rId32" Type="http://schemas.openxmlformats.org/officeDocument/2006/relationships/hyperlink" Target="https://pubmed.ncbi.nlm.nih.gov/39350391" TargetMode="External"/><Relationship Id="rId53" Type="http://schemas.openxmlformats.org/officeDocument/2006/relationships/hyperlink" Target="https://pubmed.ncbi.nlm.nih.gov/35357236" TargetMode="External"/><Relationship Id="rId74" Type="http://schemas.openxmlformats.org/officeDocument/2006/relationships/hyperlink" Target="https://pubmed.ncbi.nlm.nih.gov/31954399" TargetMode="External"/><Relationship Id="rId128" Type="http://schemas.openxmlformats.org/officeDocument/2006/relationships/hyperlink" Target="https://pubmed.ncbi.nlm.nih.gov/10704949" TargetMode="External"/><Relationship Id="rId149" Type="http://schemas.openxmlformats.org/officeDocument/2006/relationships/hyperlink" Target="../../../In-Depth%20Profiles/07-07-25/Mind%20Map/PiHSCZ_2033_Christopher%20H%20van%20Dyck.jpg" TargetMode="External"/><Relationship Id="rId5" Type="http://schemas.openxmlformats.org/officeDocument/2006/relationships/styles" Target="styles.xml"/><Relationship Id="rId95" Type="http://schemas.openxmlformats.org/officeDocument/2006/relationships/hyperlink" Target="https://pubmed.ncbi.nlm.nih.gov/19805148" TargetMode="External"/><Relationship Id="rId22" Type="http://schemas.openxmlformats.org/officeDocument/2006/relationships/hyperlink" Target="https://pubmed.ncbi.nlm.nih.gov/38987826" TargetMode="External"/><Relationship Id="rId27" Type="http://schemas.openxmlformats.org/officeDocument/2006/relationships/hyperlink" Target="https://pubmed.ncbi.nlm.nih.gov/38472206" TargetMode="External"/><Relationship Id="rId43" Type="http://schemas.openxmlformats.org/officeDocument/2006/relationships/hyperlink" Target="https://pubmed.ncbi.nlm.nih.gov/37066364" TargetMode="External"/><Relationship Id="rId48" Type="http://schemas.openxmlformats.org/officeDocument/2006/relationships/hyperlink" Target="https://pubmed.ncbi.nlm.nih.gov/37422964" TargetMode="External"/><Relationship Id="rId64" Type="http://schemas.openxmlformats.org/officeDocument/2006/relationships/hyperlink" Target="https://pubmed.ncbi.nlm.nih.gov/33766236" TargetMode="External"/><Relationship Id="rId69" Type="http://schemas.openxmlformats.org/officeDocument/2006/relationships/hyperlink" Target="https://pubmed.ncbi.nlm.nih.gov/34430703" TargetMode="External"/><Relationship Id="rId113" Type="http://schemas.openxmlformats.org/officeDocument/2006/relationships/hyperlink" Target="https://pubmed.ncbi.nlm.nih.gov/16175405" TargetMode="External"/><Relationship Id="rId118" Type="http://schemas.openxmlformats.org/officeDocument/2006/relationships/hyperlink" Target="https://pubmed.ncbi.nlm.nih.gov/12215082" TargetMode="External"/><Relationship Id="rId134" Type="http://schemas.openxmlformats.org/officeDocument/2006/relationships/hyperlink" Target="https://pubmed.ncbi.nlm.nih.gov/9619159" TargetMode="External"/><Relationship Id="rId139" Type="http://schemas.openxmlformats.org/officeDocument/2006/relationships/hyperlink" Target="https://pubmed.ncbi.nlm.nih.gov/8917168" TargetMode="External"/><Relationship Id="rId80" Type="http://schemas.openxmlformats.org/officeDocument/2006/relationships/hyperlink" Target="https://pubmed.ncbi.nlm.nih.gov/30314940" TargetMode="External"/><Relationship Id="rId85" Type="http://schemas.openxmlformats.org/officeDocument/2006/relationships/hyperlink" Target="https://pubmed.ncbi.nlm.nih.gov/29886490" TargetMode="External"/><Relationship Id="rId150" Type="http://schemas.openxmlformats.org/officeDocument/2006/relationships/footer" Target="footer1.xml"/><Relationship Id="rId12" Type="http://schemas.openxmlformats.org/officeDocument/2006/relationships/hyperlink" Target="https://pubmed.ncbi.nlm.nih.gov/40236111" TargetMode="External"/><Relationship Id="rId17" Type="http://schemas.openxmlformats.org/officeDocument/2006/relationships/hyperlink" Target="https://pubmed.ncbi.nlm.nih.gov/39324520" TargetMode="External"/><Relationship Id="rId33" Type="http://schemas.openxmlformats.org/officeDocument/2006/relationships/hyperlink" Target="https://pubmed.ncbi.nlm.nih.gov/38601916" TargetMode="External"/><Relationship Id="rId38" Type="http://schemas.openxmlformats.org/officeDocument/2006/relationships/hyperlink" Target="https://pubmed.ncbi.nlm.nih.gov/37915375" TargetMode="External"/><Relationship Id="rId59" Type="http://schemas.openxmlformats.org/officeDocument/2006/relationships/hyperlink" Target="https://pubmed.ncbi.nlm.nih.gov/34224153" TargetMode="External"/><Relationship Id="rId103" Type="http://schemas.openxmlformats.org/officeDocument/2006/relationships/hyperlink" Target="https://pubmed.ncbi.nlm.nih.gov/17873128" TargetMode="External"/><Relationship Id="rId108" Type="http://schemas.openxmlformats.org/officeDocument/2006/relationships/hyperlink" Target="https://pubmed.ncbi.nlm.nih.gov/16928859" TargetMode="External"/><Relationship Id="rId124" Type="http://schemas.openxmlformats.org/officeDocument/2006/relationships/hyperlink" Target="https://pubmed.ncbi.nlm.nih.gov/11306248" TargetMode="External"/><Relationship Id="rId129" Type="http://schemas.openxmlformats.org/officeDocument/2006/relationships/hyperlink" Target="https://pubmed.ncbi.nlm.nih.gov/10688105" TargetMode="External"/><Relationship Id="rId54" Type="http://schemas.openxmlformats.org/officeDocument/2006/relationships/hyperlink" Target="https://pubmed.ncbi.nlm.nih.gov/34924392" TargetMode="External"/><Relationship Id="rId70" Type="http://schemas.openxmlformats.org/officeDocument/2006/relationships/hyperlink" Target="https://pubmed.ncbi.nlm.nih.gov/32400950" TargetMode="External"/><Relationship Id="rId75" Type="http://schemas.openxmlformats.org/officeDocument/2006/relationships/hyperlink" Target="https://pubmed.ncbi.nlm.nih.gov/32053667" TargetMode="External"/><Relationship Id="rId91" Type="http://schemas.openxmlformats.org/officeDocument/2006/relationships/hyperlink" Target="https://pubmed.ncbi.nlm.nih.gov/24495408" TargetMode="External"/><Relationship Id="rId96" Type="http://schemas.openxmlformats.org/officeDocument/2006/relationships/hyperlink" Target="https://pubmed.ncbi.nlm.nih.gov/19682865" TargetMode="External"/><Relationship Id="rId140" Type="http://schemas.openxmlformats.org/officeDocument/2006/relationships/hyperlink" Target="https://pubmed.ncbi.nlm.nih.gov/8799184" TargetMode="External"/><Relationship Id="rId145" Type="http://schemas.openxmlformats.org/officeDocument/2006/relationships/hyperlink" Target="https://pubmed.ncbi.nlm.nih.gov/7790941" TargetMode="External"/><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hyperlink" Target="https://pubmed.ncbi.nlm.nih.gov/38947007" TargetMode="External"/><Relationship Id="rId28" Type="http://schemas.openxmlformats.org/officeDocument/2006/relationships/hyperlink" Target="https://pubmed.ncbi.nlm.nih.gov/37955791" TargetMode="External"/><Relationship Id="rId49" Type="http://schemas.openxmlformats.org/officeDocument/2006/relationships/hyperlink" Target="https://pubmed.ncbi.nlm.nih.gov/35174954" TargetMode="External"/><Relationship Id="rId114" Type="http://schemas.openxmlformats.org/officeDocument/2006/relationships/hyperlink" Target="https://pubmed.ncbi.nlm.nih.gov/16061765" TargetMode="External"/><Relationship Id="rId119" Type="http://schemas.openxmlformats.org/officeDocument/2006/relationships/hyperlink" Target="https://pubmed.ncbi.nlm.nih.gov/12212787" TargetMode="External"/><Relationship Id="rId44" Type="http://schemas.openxmlformats.org/officeDocument/2006/relationships/hyperlink" Target="https://pubmed.ncbi.nlm.nih.gov/37099355" TargetMode="External"/><Relationship Id="rId60" Type="http://schemas.openxmlformats.org/officeDocument/2006/relationships/hyperlink" Target="https://pubmed.ncbi.nlm.nih.gov/34052464" TargetMode="External"/><Relationship Id="rId65" Type="http://schemas.openxmlformats.org/officeDocument/2006/relationships/hyperlink" Target="https://pubmed.ncbi.nlm.nih.gov/32646875" TargetMode="External"/><Relationship Id="rId81" Type="http://schemas.openxmlformats.org/officeDocument/2006/relationships/hyperlink" Target="https://pubmed.ncbi.nlm.nih.gov/30014145" TargetMode="External"/><Relationship Id="rId86" Type="http://schemas.openxmlformats.org/officeDocument/2006/relationships/hyperlink" Target="https://pubmed.ncbi.nlm.nih.gov/30061823" TargetMode="External"/><Relationship Id="rId130" Type="http://schemas.openxmlformats.org/officeDocument/2006/relationships/hyperlink" Target="https://pubmed.ncbi.nlm.nih.gov/10641580" TargetMode="External"/><Relationship Id="rId135" Type="http://schemas.openxmlformats.org/officeDocument/2006/relationships/hyperlink" Target="https://pubmed.ncbi.nlm.nih.gov/9619147" TargetMode="External"/><Relationship Id="rId151" Type="http://schemas.openxmlformats.org/officeDocument/2006/relationships/fontTable" Target="fontTable.xml"/><Relationship Id="rId13" Type="http://schemas.openxmlformats.org/officeDocument/2006/relationships/hyperlink" Target="https://pubmed.ncbi.nlm.nih.gov/40163154" TargetMode="External"/><Relationship Id="rId18" Type="http://schemas.openxmlformats.org/officeDocument/2006/relationships/hyperlink" Target="https://pubmed.ncbi.nlm.nih.gov/38454550" TargetMode="External"/><Relationship Id="rId39" Type="http://schemas.openxmlformats.org/officeDocument/2006/relationships/hyperlink" Target="https://pubmed.ncbi.nlm.nih.gov/37538343" TargetMode="External"/><Relationship Id="rId109" Type="http://schemas.openxmlformats.org/officeDocument/2006/relationships/hyperlink" Target="https://pubmed.ncbi.nlm.nih.gov/16649215" TargetMode="External"/><Relationship Id="rId34" Type="http://schemas.openxmlformats.org/officeDocument/2006/relationships/hyperlink" Target="https://pubmed.ncbi.nlm.nih.gov/37874022" TargetMode="External"/><Relationship Id="rId50" Type="http://schemas.openxmlformats.org/officeDocument/2006/relationships/hyperlink" Target="https://pubmed.ncbi.nlm.nih.gov/36371232" TargetMode="External"/><Relationship Id="rId55" Type="http://schemas.openxmlformats.org/officeDocument/2006/relationships/hyperlink" Target="https://pubmed.ncbi.nlm.nih.gov/36314209" TargetMode="External"/><Relationship Id="rId76" Type="http://schemas.openxmlformats.org/officeDocument/2006/relationships/hyperlink" Target="https://pubmed.ncbi.nlm.nih.gov/33192469" TargetMode="External"/><Relationship Id="rId97" Type="http://schemas.openxmlformats.org/officeDocument/2006/relationships/hyperlink" Target="https://pubmed.ncbi.nlm.nih.gov/18242781" TargetMode="External"/><Relationship Id="rId104" Type="http://schemas.openxmlformats.org/officeDocument/2006/relationships/hyperlink" Target="https://pubmed.ncbi.nlm.nih.gov/19300557" TargetMode="External"/><Relationship Id="rId120" Type="http://schemas.openxmlformats.org/officeDocument/2006/relationships/hyperlink" Target="https://pubmed.ncbi.nlm.nih.gov/11823278" TargetMode="External"/><Relationship Id="rId125" Type="http://schemas.openxmlformats.org/officeDocument/2006/relationships/hyperlink" Target="https://pubmed.ncbi.nlm.nih.gov/11323237" TargetMode="External"/><Relationship Id="rId141" Type="http://schemas.openxmlformats.org/officeDocument/2006/relationships/hyperlink" Target="https://pubmed.ncbi.nlm.nih.gov/8667048" TargetMode="External"/><Relationship Id="rId146" Type="http://schemas.openxmlformats.org/officeDocument/2006/relationships/hyperlink" Target="https://pubmed.ncbi.nlm.nih.gov/7790942" TargetMode="External"/><Relationship Id="rId7" Type="http://schemas.openxmlformats.org/officeDocument/2006/relationships/webSettings" Target="webSettings.xml"/><Relationship Id="rId71" Type="http://schemas.openxmlformats.org/officeDocument/2006/relationships/hyperlink" Target="https://pubmed.ncbi.nlm.nih.gov/31806426" TargetMode="External"/><Relationship Id="rId92" Type="http://schemas.openxmlformats.org/officeDocument/2006/relationships/hyperlink" Target="https://pubmed.ncbi.nlm.nih.gov/25177294" TargetMode="External"/><Relationship Id="rId2" Type="http://schemas.openxmlformats.org/officeDocument/2006/relationships/customXml" Target="../customXml/item2.xml"/><Relationship Id="rId29" Type="http://schemas.openxmlformats.org/officeDocument/2006/relationships/hyperlink" Target="https://pubmed.ncbi.nlm.nih.gov/38402233" TargetMode="External"/><Relationship Id="rId24" Type="http://schemas.openxmlformats.org/officeDocument/2006/relationships/hyperlink" Target="https://pubmed.ncbi.nlm.nih.gov/38631766" TargetMode="External"/><Relationship Id="rId40" Type="http://schemas.openxmlformats.org/officeDocument/2006/relationships/hyperlink" Target="https://pubmed.ncbi.nlm.nih.gov/37382240" TargetMode="External"/><Relationship Id="rId45" Type="http://schemas.openxmlformats.org/officeDocument/2006/relationships/hyperlink" Target="https://pubmed.ncbi.nlm.nih.gov/37187779" TargetMode="External"/><Relationship Id="rId66" Type="http://schemas.openxmlformats.org/officeDocument/2006/relationships/hyperlink" Target="https://pubmed.ncbi.nlm.nih.gov/33047474" TargetMode="External"/><Relationship Id="rId87" Type="http://schemas.openxmlformats.org/officeDocument/2006/relationships/hyperlink" Target="https://pubmed.ncbi.nlm.nih.gov/28904985" TargetMode="External"/><Relationship Id="rId110" Type="http://schemas.openxmlformats.org/officeDocument/2006/relationships/hyperlink" Target="https://pubmed.ncbi.nlm.nih.gov/16603077" TargetMode="External"/><Relationship Id="rId115" Type="http://schemas.openxmlformats.org/officeDocument/2006/relationships/hyperlink" Target="https://pubmed.ncbi.nlm.nih.gov/16614735" TargetMode="External"/><Relationship Id="rId131" Type="http://schemas.openxmlformats.org/officeDocument/2006/relationships/hyperlink" Target="https://pubmed.ncbi.nlm.nih.gov/10587097" TargetMode="External"/><Relationship Id="rId136" Type="http://schemas.openxmlformats.org/officeDocument/2006/relationships/hyperlink" Target="https://pubmed.ncbi.nlm.nih.gov/9342199" TargetMode="External"/><Relationship Id="rId61" Type="http://schemas.openxmlformats.org/officeDocument/2006/relationships/hyperlink" Target="https://pubmed.ncbi.nlm.nih.gov/34000404" TargetMode="External"/><Relationship Id="rId82" Type="http://schemas.openxmlformats.org/officeDocument/2006/relationships/hyperlink" Target="https://pubmed.ncbi.nlm.nih.gov/29241829" TargetMode="External"/><Relationship Id="rId152" Type="http://schemas.openxmlformats.org/officeDocument/2006/relationships/theme" Target="theme/theme1.xml"/><Relationship Id="rId19" Type="http://schemas.openxmlformats.org/officeDocument/2006/relationships/hyperlink" Target="https://pubmed.ncbi.nlm.nih.gov/39386453" TargetMode="External"/><Relationship Id="rId14" Type="http://schemas.openxmlformats.org/officeDocument/2006/relationships/hyperlink" Target="https://pubmed.ncbi.nlm.nih.gov/39888585" TargetMode="External"/><Relationship Id="rId30" Type="http://schemas.openxmlformats.org/officeDocument/2006/relationships/hyperlink" Target="https://pubmed.ncbi.nlm.nih.gov/37673749" TargetMode="External"/><Relationship Id="rId35" Type="http://schemas.openxmlformats.org/officeDocument/2006/relationships/hyperlink" Target="https://pubmed.ncbi.nlm.nih.gov/38042785" TargetMode="External"/><Relationship Id="rId56" Type="http://schemas.openxmlformats.org/officeDocument/2006/relationships/hyperlink" Target="https://pubmed.ncbi.nlm.nih.gov/34482052" TargetMode="External"/><Relationship Id="rId77" Type="http://schemas.openxmlformats.org/officeDocument/2006/relationships/hyperlink" Target="https://pubmed.ncbi.nlm.nih.gov/30847382" TargetMode="External"/><Relationship Id="rId100" Type="http://schemas.openxmlformats.org/officeDocument/2006/relationships/hyperlink" Target="https://pubmed.ncbi.nlm.nih.gov/18970898" TargetMode="External"/><Relationship Id="rId105" Type="http://schemas.openxmlformats.org/officeDocument/2006/relationships/hyperlink" Target="https://pubmed.ncbi.nlm.nih.gov/17413019" TargetMode="External"/><Relationship Id="rId126" Type="http://schemas.openxmlformats.org/officeDocument/2006/relationships/hyperlink" Target="https://pubmed.ncbi.nlm.nih.gov/11177754" TargetMode="External"/><Relationship Id="rId147" Type="http://schemas.openxmlformats.org/officeDocument/2006/relationships/hyperlink" Target="https://pubmed.ncbi.nlm.nih.gov/8176454" TargetMode="External"/><Relationship Id="rId8" Type="http://schemas.openxmlformats.org/officeDocument/2006/relationships/footnotes" Target="footnotes.xml"/><Relationship Id="rId51" Type="http://schemas.openxmlformats.org/officeDocument/2006/relationships/hyperlink" Target="https://pubmed.ncbi.nlm.nih.gov/35581440" TargetMode="External"/><Relationship Id="rId72" Type="http://schemas.openxmlformats.org/officeDocument/2006/relationships/hyperlink" Target="https://pubmed.ncbi.nlm.nih.gov/32122400" TargetMode="External"/><Relationship Id="rId93" Type="http://schemas.openxmlformats.org/officeDocument/2006/relationships/hyperlink" Target="https://pubmed.ncbi.nlm.nih.gov/22570132" TargetMode="External"/><Relationship Id="rId98" Type="http://schemas.openxmlformats.org/officeDocument/2006/relationships/hyperlink" Target="https://pubmed.ncbi.nlm.nih.gov/19690024" TargetMode="External"/><Relationship Id="rId121" Type="http://schemas.openxmlformats.org/officeDocument/2006/relationships/hyperlink" Target="https://pubmed.ncbi.nlm.nih.gov/11790633" TargetMode="External"/><Relationship Id="rId142" Type="http://schemas.openxmlformats.org/officeDocument/2006/relationships/hyperlink" Target="https://pubmed.ncbi.nlm.nih.gov/8559382" TargetMode="External"/><Relationship Id="rId3" Type="http://schemas.openxmlformats.org/officeDocument/2006/relationships/customXml" Target="../customXml/item3.xml"/><Relationship Id="rId25" Type="http://schemas.openxmlformats.org/officeDocument/2006/relationships/hyperlink" Target="https://pubmed.ncbi.nlm.nih.gov/38445818" TargetMode="External"/><Relationship Id="rId46" Type="http://schemas.openxmlformats.org/officeDocument/2006/relationships/hyperlink" Target="https://pubmed.ncbi.nlm.nih.gov/36599073" TargetMode="External"/><Relationship Id="rId67" Type="http://schemas.openxmlformats.org/officeDocument/2006/relationships/hyperlink" Target="https://pubmed.ncbi.nlm.nih.gov/33402201" TargetMode="External"/><Relationship Id="rId116" Type="http://schemas.openxmlformats.org/officeDocument/2006/relationships/hyperlink" Target="https://pubmed.ncbi.nlm.nih.gov/15241297" TargetMode="External"/><Relationship Id="rId137" Type="http://schemas.openxmlformats.org/officeDocument/2006/relationships/hyperlink" Target="https://pubmed.ncbi.nlm.nih.gov/9293807" TargetMode="External"/><Relationship Id="rId20" Type="http://schemas.openxmlformats.org/officeDocument/2006/relationships/hyperlink" Target="https://pubmed.ncbi.nlm.nih.gov/38776078" TargetMode="External"/><Relationship Id="rId41" Type="http://schemas.openxmlformats.org/officeDocument/2006/relationships/hyperlink" Target="https://pubmed.ncbi.nlm.nih.gov/37693474" TargetMode="External"/><Relationship Id="rId62" Type="http://schemas.openxmlformats.org/officeDocument/2006/relationships/hyperlink" Target="https://pubmed.ncbi.nlm.nih.gov/33831179" TargetMode="External"/><Relationship Id="rId83" Type="http://schemas.openxmlformats.org/officeDocument/2006/relationships/hyperlink" Target="https://pubmed.ncbi.nlm.nih.gov/28967385" TargetMode="External"/><Relationship Id="rId88" Type="http://schemas.openxmlformats.org/officeDocument/2006/relationships/hyperlink" Target="https://pubmed.ncbi.nlm.nih.gov/29210443" TargetMode="External"/><Relationship Id="rId111" Type="http://schemas.openxmlformats.org/officeDocument/2006/relationships/hyperlink" Target="https://pubmed.ncbi.nlm.nih.gov/16524704" TargetMode="External"/><Relationship Id="rId132" Type="http://schemas.openxmlformats.org/officeDocument/2006/relationships/hyperlink" Target="https://pubmed.ncbi.nlm.nih.gov/9823831" TargetMode="External"/><Relationship Id="rId15" Type="http://schemas.openxmlformats.org/officeDocument/2006/relationships/hyperlink" Target="https://pubmed.ncbi.nlm.nih.gov/39974075" TargetMode="External"/><Relationship Id="rId36" Type="http://schemas.openxmlformats.org/officeDocument/2006/relationships/hyperlink" Target="https://pubmed.ncbi.nlm.nih.gov/37385898" TargetMode="External"/><Relationship Id="rId57" Type="http://schemas.openxmlformats.org/officeDocument/2006/relationships/hyperlink" Target="https://pubmed.ncbi.nlm.nih.gov/34119639" TargetMode="External"/><Relationship Id="rId106" Type="http://schemas.openxmlformats.org/officeDocument/2006/relationships/hyperlink" Target="https://pubmed.ncbi.nlm.nih.gov/16841077" TargetMode="External"/><Relationship Id="rId127" Type="http://schemas.openxmlformats.org/officeDocument/2006/relationships/hyperlink" Target="https://pubmed.ncbi.nlm.nih.gov/10942848" TargetMode="External"/><Relationship Id="rId10" Type="http://schemas.openxmlformats.org/officeDocument/2006/relationships/image" Target="media/image1.jpg"/><Relationship Id="rId31" Type="http://schemas.openxmlformats.org/officeDocument/2006/relationships/hyperlink" Target="https://pubmed.ncbi.nlm.nih.gov/38706272" TargetMode="External"/><Relationship Id="rId52" Type="http://schemas.openxmlformats.org/officeDocument/2006/relationships/hyperlink" Target="https://pubmed.ncbi.nlm.nih.gov/34963063" TargetMode="External"/><Relationship Id="rId73" Type="http://schemas.openxmlformats.org/officeDocument/2006/relationships/hyperlink" Target="https://pubmed.ncbi.nlm.nih.gov/31906973" TargetMode="External"/><Relationship Id="rId78" Type="http://schemas.openxmlformats.org/officeDocument/2006/relationships/hyperlink" Target="https://pubmed.ncbi.nlm.nih.gov/31329216" TargetMode="External"/><Relationship Id="rId94" Type="http://schemas.openxmlformats.org/officeDocument/2006/relationships/hyperlink" Target="https://pubmed.ncbi.nlm.nih.gov/22343285" TargetMode="External"/><Relationship Id="rId99" Type="http://schemas.openxmlformats.org/officeDocument/2006/relationships/hyperlink" Target="https://pubmed.ncbi.nlm.nih.gov/19542613" TargetMode="External"/><Relationship Id="rId101" Type="http://schemas.openxmlformats.org/officeDocument/2006/relationships/hyperlink" Target="https://pubmed.ncbi.nlm.nih.gov/17363113" TargetMode="External"/><Relationship Id="rId122" Type="http://schemas.openxmlformats.org/officeDocument/2006/relationships/hyperlink" Target="https://pubmed.ncbi.nlm.nih.gov/11739831" TargetMode="External"/><Relationship Id="rId143" Type="http://schemas.openxmlformats.org/officeDocument/2006/relationships/hyperlink" Target="https://pubmed.ncbi.nlm.nih.gov/7574455" TargetMode="External"/><Relationship Id="rId148" Type="http://schemas.openxmlformats.org/officeDocument/2006/relationships/hyperlink" Target="https://pubmed.ncbi.nlm.nih.gov/2240918" TargetMode="External"/><Relationship Id="rId4" Type="http://schemas.openxmlformats.org/officeDocument/2006/relationships/customXml" Target="../customXml/item4.xml"/><Relationship Id="rId9" Type="http://schemas.openxmlformats.org/officeDocument/2006/relationships/endnotes" Target="endnotes.xml"/><Relationship Id="rId26" Type="http://schemas.openxmlformats.org/officeDocument/2006/relationships/hyperlink" Target="https://pubmed.ncbi.nlm.nih.gov/38400532" TargetMode="External"/><Relationship Id="rId47" Type="http://schemas.openxmlformats.org/officeDocument/2006/relationships/hyperlink" Target="https://pubmed.ncbi.nlm.nih.gov/36526112" TargetMode="External"/><Relationship Id="rId68" Type="http://schemas.openxmlformats.org/officeDocument/2006/relationships/hyperlink" Target="https://pubmed.ncbi.nlm.nih.gov/32461027" TargetMode="External"/><Relationship Id="rId89" Type="http://schemas.openxmlformats.org/officeDocument/2006/relationships/hyperlink" Target="https://pubmed.ncbi.nlm.nih.gov/25707991" TargetMode="External"/><Relationship Id="rId112" Type="http://schemas.openxmlformats.org/officeDocument/2006/relationships/hyperlink" Target="https://pubmed.ncbi.nlm.nih.gov/16699282" TargetMode="External"/><Relationship Id="rId133" Type="http://schemas.openxmlformats.org/officeDocument/2006/relationships/hyperlink" Target="https://pubmed.ncbi.nlm.nih.gov/9744331" TargetMode="External"/><Relationship Id="rId16" Type="http://schemas.openxmlformats.org/officeDocument/2006/relationships/hyperlink" Target="https://pubmed.ncbi.nlm.nih.gov/39299782" TargetMode="External"/><Relationship Id="rId37" Type="http://schemas.openxmlformats.org/officeDocument/2006/relationships/hyperlink" Target="https://pubmed.ncbi.nlm.nih.gov/37986900" TargetMode="External"/><Relationship Id="rId58" Type="http://schemas.openxmlformats.org/officeDocument/2006/relationships/hyperlink" Target="https://pubmed.ncbi.nlm.nih.gov/33757318" TargetMode="External"/><Relationship Id="rId79" Type="http://schemas.openxmlformats.org/officeDocument/2006/relationships/hyperlink" Target="https://pubmed.ncbi.nlm.nih.gov/30753379" TargetMode="External"/><Relationship Id="rId102" Type="http://schemas.openxmlformats.org/officeDocument/2006/relationships/hyperlink" Target="https://pubmed.ncbi.nlm.nih.gov/18556397" TargetMode="External"/><Relationship Id="rId123" Type="http://schemas.openxmlformats.org/officeDocument/2006/relationships/hyperlink" Target="https://pubmed.ncbi.nlm.nih.gov/11282255" TargetMode="External"/><Relationship Id="rId144" Type="http://schemas.openxmlformats.org/officeDocument/2006/relationships/hyperlink" Target="https://pubmed.ncbi.nlm.nih.gov/7653693" TargetMode="External"/><Relationship Id="rId90" Type="http://schemas.openxmlformats.org/officeDocument/2006/relationships/hyperlink" Target="https://pubmed.ncbi.nlm.nih.gov/2587400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A7EB3696C166B4E98EC7230A836A500" ma:contentTypeVersion="21" ma:contentTypeDescription="Create a new document." ma:contentTypeScope="" ma:versionID="d0252fa9e8ce32db289fcc04af7da083">
  <xsd:schema xmlns:xsd="http://www.w3.org/2001/XMLSchema" xmlns:xs="http://www.w3.org/2001/XMLSchema" xmlns:p="http://schemas.microsoft.com/office/2006/metadata/properties" xmlns:ns2="a497d734-4801-40da-89ef-017d807fa2a8" xmlns:ns3="32bdb438-7d0f-4225-b594-ab5c81528ae2" targetNamespace="http://schemas.microsoft.com/office/2006/metadata/properties" ma:root="true" ma:fieldsID="b27134fb40eced3b7ae49a2ced564ec8" ns2:_="" ns3:_="">
    <xsd:import namespace="a497d734-4801-40da-89ef-017d807fa2a8"/>
    <xsd:import namespace="32bdb438-7d0f-4225-b594-ab5c81528ae2"/>
    <xsd:element name="properties">
      <xsd:complexType>
        <xsd:sequence>
          <xsd:element name="documentManagement">
            <xsd:complexType>
              <xsd:all>
                <xsd:element ref="ns2:SharedWithDetails" minOccurs="0"/>
                <xsd:element ref="ns2:SharedWithUsers" minOccurs="0"/>
                <xsd:element ref="ns3:MediaServiceMetadata" minOccurs="0"/>
                <xsd:element ref="ns3:MediaServiceFastMetadata" minOccurs="0"/>
                <xsd:element ref="ns3:MediaServiceAutoTags" minOccurs="0"/>
                <xsd:element ref="ns3:MediaServiceDateTaken" minOccurs="0"/>
                <xsd:element ref="ns3:MediaServiceOCR" minOccurs="0"/>
                <xsd:element ref="ns3:MediaServiceEventHashCode" minOccurs="0"/>
                <xsd:element ref="ns3:MediaServiceGenerationTime" minOccurs="0"/>
                <xsd:element ref="ns3:MediaServiceLocation"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2:TaxKeywordTaxHTField"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97d734-4801-40da-89ef-017d807fa2a8" elementFormDefault="qualified">
    <xsd:import namespace="http://schemas.microsoft.com/office/2006/documentManagement/types"/>
    <xsd:import namespace="http://schemas.microsoft.com/office/infopath/2007/PartnerControls"/>
    <xsd:element name="SharedWithDetails" ma:index="8" nillable="true" ma:displayName="Shared With Details" ma:description="" ma:internalName="SharedWithDetails" ma:readOnly="true">
      <xsd:simpleType>
        <xsd:restriction base="dms:Note">
          <xsd:maxLength value="255"/>
        </xsd:restriction>
      </xsd:simpleType>
    </xsd:element>
    <xsd:element name="SharedWithUsers" ma:index="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axCatchAll" ma:index="23" nillable="true" ma:displayName="Taxonomy Catch All Column" ma:hidden="true" ma:list="{55cb9c4c-58e5-407b-9a70-3c8acc7b7146}" ma:internalName="TaxCatchAll" ma:showField="CatchAllData" ma:web="a497d734-4801-40da-89ef-017d807fa2a8">
      <xsd:complexType>
        <xsd:complexContent>
          <xsd:extension base="dms:MultiChoiceLookup">
            <xsd:sequence>
              <xsd:element name="Value" type="dms:Lookup" maxOccurs="unbounded" minOccurs="0" nillable="true"/>
            </xsd:sequence>
          </xsd:extension>
        </xsd:complexContent>
      </xsd:complexType>
    </xsd:element>
    <xsd:element name="TaxKeywordTaxHTField" ma:index="27" nillable="true" ma:taxonomy="true" ma:internalName="TaxKeywordTaxHTField" ma:taxonomyFieldName="TaxKeyword" ma:displayName="Enterprise Keywords" ma:fieldId="{23f27201-bee3-471e-b2e7-b64fd8b7ca38}" ma:taxonomyMulti="true" ma:sspId="00000000-0000-0000-0000-000000000000"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2bdb438-7d0f-4225-b594-ab5c81528ae2"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123ccff-1beb-4bf6-8606-78be1bc4f3e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497d734-4801-40da-89ef-017d807fa2a8" xsi:nil="true"/>
    <lcf76f155ced4ddcb4097134ff3c332f xmlns="32bdb438-7d0f-4225-b594-ab5c81528ae2">
      <Terms xmlns="http://schemas.microsoft.com/office/infopath/2007/PartnerControls"/>
    </lcf76f155ced4ddcb4097134ff3c332f>
    <TaxKeywordTaxHTField xmlns="a497d734-4801-40da-89ef-017d807fa2a8">
      <Terms xmlns="http://schemas.microsoft.com/office/infopath/2007/PartnerControls"/>
    </TaxKeywordTaxHTField>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68F74E-BF6E-45DD-A1D4-5857FA393A49}">
  <ds:schemaRefs>
    <ds:schemaRef ds:uri="http://schemas.microsoft.com/sharepoint/v3/contenttype/forms"/>
  </ds:schemaRefs>
</ds:datastoreItem>
</file>

<file path=customXml/itemProps2.xml><?xml version="1.0" encoding="utf-8"?>
<ds:datastoreItem xmlns:ds="http://schemas.openxmlformats.org/officeDocument/2006/customXml" ds:itemID="{9BFF3D12-581E-4589-AF25-F7C1FCFE4478}"/>
</file>

<file path=customXml/itemProps3.xml><?xml version="1.0" encoding="utf-8"?>
<ds:datastoreItem xmlns:ds="http://schemas.openxmlformats.org/officeDocument/2006/customXml" ds:itemID="{AAFFFB37-6831-4E57-AC4E-741BA536010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84FDF3E-9715-4AE9-B9F7-3A70BF9DD6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18</Pages>
  <Words>14678</Words>
  <Characters>83670</Characters>
  <Application>Microsoft Office Word</Application>
  <DocSecurity>0</DocSecurity>
  <Lines>697</Lines>
  <Paragraphs>196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7</cp:revision>
  <dcterms:created xsi:type="dcterms:W3CDTF">2023-05-13T07:02:00Z</dcterms:created>
  <dcterms:modified xsi:type="dcterms:W3CDTF">2025-07-04T05:46:00Z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0x0101009A7EB3696C166B4E98EC7230A836A500</vt:lpwstr>
  </property>
  <property fmtid="{D5CDD505-2E9C-101B-9397-08002B2CF9AE}" pid="3" name="TaxKeyword">
    <vt:lpwstr/>
  </property>
</Properties>
</file>